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3E11E7" w:rsidP="003E11E7">
      <w:pPr>
        <w:pStyle w:val="NormalWeb"/>
        <w:jc w:val="center"/>
        <w:rPr>
          <w:rFonts w:ascii="Arial Black" w:hAnsi="Arial Black" w:cs="Arial"/>
          <w:b/>
          <w:bCs/>
          <w:sz w:val="32"/>
          <w:szCs w:val="32"/>
          <w:lang w:val="es-CR"/>
        </w:rPr>
      </w:pPr>
      <w:r w:rsidRPr="00293686">
        <w:rPr>
          <w:rFonts w:ascii="Arial Black" w:hAnsi="Arial Black" w:cs="Arial"/>
          <w:b/>
          <w:bCs/>
          <w:sz w:val="32"/>
          <w:szCs w:val="32"/>
          <w:lang w:val="es-CR"/>
        </w:rPr>
        <w:t>X</w:t>
      </w:r>
      <w:r>
        <w:rPr>
          <w:rFonts w:ascii="Arial Black" w:hAnsi="Arial Black" w:cs="Arial"/>
          <w:b/>
          <w:bCs/>
          <w:sz w:val="32"/>
          <w:szCs w:val="32"/>
          <w:lang w:val="es-CR"/>
        </w:rPr>
        <w:t>IX</w:t>
      </w:r>
      <w:r w:rsidRPr="00293686">
        <w:rPr>
          <w:rFonts w:ascii="Arial Black" w:hAnsi="Arial Black" w:cs="Arial"/>
          <w:b/>
          <w:bCs/>
          <w:sz w:val="32"/>
          <w:szCs w:val="32"/>
          <w:lang w:val="es-CR"/>
        </w:rPr>
        <w:t xml:space="preserve"> C</w:t>
      </w:r>
      <w:r>
        <w:rPr>
          <w:rFonts w:ascii="Arial Black" w:hAnsi="Arial Black" w:cs="Arial"/>
          <w:b/>
          <w:bCs/>
          <w:sz w:val="32"/>
          <w:szCs w:val="32"/>
          <w:lang w:val="es-CR"/>
        </w:rPr>
        <w:t xml:space="preserve">AMPEONATO </w:t>
      </w:r>
      <w:r w:rsidRPr="00293686">
        <w:rPr>
          <w:rFonts w:ascii="Arial Black" w:hAnsi="Arial Black" w:cs="Arial"/>
          <w:b/>
          <w:bCs/>
          <w:sz w:val="32"/>
          <w:szCs w:val="32"/>
          <w:lang w:val="es-CR"/>
        </w:rPr>
        <w:t>CENTROAMERICAN</w:t>
      </w:r>
      <w:r>
        <w:rPr>
          <w:rFonts w:ascii="Arial Black" w:hAnsi="Arial Black" w:cs="Arial"/>
          <w:b/>
          <w:bCs/>
          <w:sz w:val="32"/>
          <w:szCs w:val="32"/>
          <w:lang w:val="es-CR"/>
        </w:rPr>
        <w:t>O</w:t>
      </w:r>
    </w:p>
    <w:p w:rsidR="003E11E7" w:rsidRPr="00293686"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SUB 21 FEMENINA BIZ 2022</w:t>
      </w:r>
    </w:p>
    <w:p w:rsidR="003E11E7" w:rsidRPr="00871B89"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7 AL 17 JULIO </w:t>
      </w:r>
      <w:proofErr w:type="gramStart"/>
      <w:r>
        <w:rPr>
          <w:rFonts w:ascii="Arial Black" w:hAnsi="Arial Black" w:cs="Arial"/>
          <w:b/>
          <w:bCs/>
          <w:sz w:val="32"/>
          <w:szCs w:val="32"/>
          <w:lang w:val="es-CR"/>
        </w:rPr>
        <w:t>2022  BELIZE</w:t>
      </w:r>
      <w:proofErr w:type="gramEnd"/>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REG</w:t>
      </w:r>
      <w:r w:rsidR="00D34ECA">
        <w:rPr>
          <w:rFonts w:asciiTheme="minorHAnsi" w:hAnsiTheme="minorHAnsi" w:cstheme="minorHAnsi"/>
          <w:b/>
          <w:sz w:val="40"/>
          <w:szCs w:val="40"/>
          <w:u w:val="single"/>
          <w:lang w:val="es-CR"/>
        </w:rPr>
        <w:t xml:space="preserve">LAMENTO </w:t>
      </w:r>
      <w:r w:rsidRPr="00024BAF">
        <w:rPr>
          <w:rFonts w:asciiTheme="minorHAnsi" w:hAnsiTheme="minorHAnsi" w:cstheme="minorHAnsi"/>
          <w:b/>
          <w:sz w:val="40"/>
          <w:szCs w:val="40"/>
          <w:u w:val="single"/>
          <w:lang w:val="es-CR"/>
        </w:rPr>
        <w:t xml:space="preserve">DE LA COMPETENCIA </w:t>
      </w:r>
    </w:p>
    <w:p w:rsidR="003E11E7" w:rsidRPr="00024BAF" w:rsidRDefault="003E11E7" w:rsidP="003E11E7">
      <w:pPr>
        <w:pStyle w:val="NormalWeb"/>
        <w:jc w:val="center"/>
        <w:rPr>
          <w:rFonts w:asciiTheme="minorHAnsi" w:hAnsiTheme="minorHAnsi" w:cstheme="minorHAnsi"/>
          <w:b/>
          <w:sz w:val="40"/>
          <w:szCs w:val="40"/>
          <w:u w:val="single"/>
          <w:lang w:val="es-CR"/>
        </w:rPr>
      </w:pPr>
      <w:r w:rsidRPr="00B52B1A">
        <w:rPr>
          <w:rFonts w:asciiTheme="minorHAnsi" w:hAnsiTheme="minorHAnsi" w:cstheme="minorHAnsi"/>
          <w:b/>
          <w:sz w:val="28"/>
          <w:szCs w:val="28"/>
          <w:u w:val="single"/>
          <w:lang w:val="es-CR"/>
        </w:rPr>
        <w:t>Ver</w:t>
      </w:r>
      <w:r w:rsidR="008F2CD8">
        <w:rPr>
          <w:rFonts w:asciiTheme="minorHAnsi" w:hAnsiTheme="minorHAnsi" w:cstheme="minorHAnsi"/>
          <w:b/>
          <w:sz w:val="28"/>
          <w:szCs w:val="28"/>
          <w:u w:val="single"/>
          <w:lang w:val="es-CR"/>
        </w:rPr>
        <w:t>s</w:t>
      </w:r>
      <w:r>
        <w:rPr>
          <w:rFonts w:asciiTheme="minorHAnsi" w:hAnsiTheme="minorHAnsi" w:cstheme="minorHAnsi"/>
          <w:b/>
          <w:sz w:val="28"/>
          <w:szCs w:val="28"/>
          <w:u w:val="single"/>
          <w:lang w:val="es-CR"/>
        </w:rPr>
        <w:t>.</w:t>
      </w:r>
      <w:r w:rsidRPr="00B52B1A">
        <w:rPr>
          <w:rFonts w:asciiTheme="minorHAnsi" w:hAnsiTheme="minorHAnsi" w:cstheme="minorHAnsi"/>
          <w:b/>
          <w:sz w:val="28"/>
          <w:szCs w:val="28"/>
          <w:u w:val="single"/>
          <w:lang w:val="es-CR"/>
        </w:rPr>
        <w:t xml:space="preserve"> </w:t>
      </w:r>
      <w:r>
        <w:rPr>
          <w:rFonts w:asciiTheme="minorHAnsi" w:hAnsiTheme="minorHAnsi" w:cstheme="minorHAnsi"/>
          <w:b/>
          <w:sz w:val="28"/>
          <w:szCs w:val="28"/>
          <w:u w:val="single"/>
          <w:lang w:val="es-CR"/>
        </w:rPr>
        <w:t>2</w:t>
      </w:r>
      <w:r w:rsidR="008F2CD8">
        <w:rPr>
          <w:rFonts w:asciiTheme="minorHAnsi" w:hAnsiTheme="minorHAnsi" w:cstheme="minorHAnsi"/>
          <w:b/>
          <w:sz w:val="28"/>
          <w:szCs w:val="28"/>
          <w:u w:val="single"/>
          <w:lang w:val="es-CR"/>
        </w:rPr>
        <w:t>3</w:t>
      </w:r>
      <w:r w:rsidRPr="00B52B1A">
        <w:rPr>
          <w:rFonts w:asciiTheme="minorHAnsi" w:hAnsiTheme="minorHAnsi" w:cstheme="minorHAnsi"/>
          <w:b/>
          <w:sz w:val="28"/>
          <w:szCs w:val="28"/>
          <w:u w:val="single"/>
          <w:lang w:val="es-CR"/>
        </w:rPr>
        <w:t>/</w:t>
      </w:r>
      <w:r>
        <w:rPr>
          <w:rFonts w:asciiTheme="minorHAnsi" w:hAnsiTheme="minorHAnsi" w:cstheme="minorHAnsi"/>
          <w:b/>
          <w:sz w:val="28"/>
          <w:szCs w:val="28"/>
          <w:u w:val="single"/>
          <w:lang w:val="es-CR"/>
        </w:rPr>
        <w:t>5</w:t>
      </w:r>
      <w:r w:rsidRPr="00B52B1A">
        <w:rPr>
          <w:rFonts w:asciiTheme="minorHAnsi" w:hAnsiTheme="minorHAnsi" w:cstheme="minorHAnsi"/>
          <w:b/>
          <w:sz w:val="28"/>
          <w:szCs w:val="28"/>
          <w:u w:val="single"/>
          <w:lang w:val="es-CR"/>
        </w:rPr>
        <w:t>/202</w:t>
      </w:r>
      <w:r>
        <w:rPr>
          <w:rFonts w:asciiTheme="minorHAnsi" w:hAnsiTheme="minorHAnsi" w:cstheme="minorHAnsi"/>
          <w:b/>
          <w:sz w:val="28"/>
          <w:szCs w:val="28"/>
          <w:u w:val="single"/>
          <w:lang w:val="es-CR"/>
        </w:rPr>
        <w:t>2</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7C666D" w:rsidRDefault="003E11E7" w:rsidP="003E11E7">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w:t>
      </w:r>
      <w:r>
        <w:rPr>
          <w:rFonts w:ascii="Arial" w:hAnsi="Arial" w:cs="Arial"/>
          <w:b w:val="0"/>
          <w:bCs/>
          <w:sz w:val="24"/>
          <w:szCs w:val="24"/>
          <w:lang w:val="es-CR"/>
        </w:rPr>
        <w:t>BELIZE VOLLEYBALL ASSOCIATION</w:t>
      </w:r>
      <w:r w:rsidRPr="007C666D">
        <w:rPr>
          <w:rFonts w:ascii="Arial" w:hAnsi="Arial" w:cs="Arial"/>
          <w:b w:val="0"/>
          <w:bCs/>
          <w:sz w:val="24"/>
          <w:szCs w:val="24"/>
          <w:lang w:val="es-CR"/>
        </w:rPr>
        <w:t xml:space="preserve">, afiliada a la AFECAVOL,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 xml:space="preserve">l XIX CAMPEONATO </w:t>
      </w:r>
      <w:r w:rsidRPr="007C666D">
        <w:rPr>
          <w:rFonts w:ascii="Arial" w:hAnsi="Arial" w:cs="Arial"/>
          <w:b w:val="0"/>
          <w:bCs/>
          <w:sz w:val="24"/>
          <w:szCs w:val="24"/>
          <w:lang w:val="es-CR"/>
        </w:rPr>
        <w:t>CENTROAMERICAN</w:t>
      </w:r>
      <w:r w:rsidR="00566FC3">
        <w:rPr>
          <w:rFonts w:ascii="Arial" w:hAnsi="Arial" w:cs="Arial"/>
          <w:b w:val="0"/>
          <w:bCs/>
          <w:sz w:val="24"/>
          <w:szCs w:val="24"/>
          <w:lang w:val="es-CR"/>
        </w:rPr>
        <w:t>O SUB 21 FEMEMINO BELIZE 2022</w:t>
      </w:r>
      <w:r w:rsidRPr="007C666D">
        <w:rPr>
          <w:rFonts w:ascii="Arial" w:hAnsi="Arial" w:cs="Arial"/>
          <w:b w:val="0"/>
          <w:bCs/>
          <w:sz w:val="24"/>
          <w:szCs w:val="24"/>
          <w:lang w:val="es-CR"/>
        </w:rPr>
        <w:t xml:space="preserve">, a celebrarse del </w:t>
      </w:r>
      <w:r>
        <w:rPr>
          <w:rFonts w:ascii="Arial" w:hAnsi="Arial" w:cs="Arial"/>
          <w:b w:val="0"/>
          <w:bCs/>
          <w:sz w:val="24"/>
          <w:szCs w:val="24"/>
          <w:lang w:val="es-CR"/>
        </w:rPr>
        <w:t xml:space="preserve">7 al 17 de julio del 2022 en </w:t>
      </w:r>
      <w:proofErr w:type="spellStart"/>
      <w:r>
        <w:rPr>
          <w:rFonts w:ascii="Arial" w:hAnsi="Arial" w:cs="Arial"/>
          <w:b w:val="0"/>
          <w:bCs/>
          <w:sz w:val="24"/>
          <w:szCs w:val="24"/>
          <w:lang w:val="es-CR"/>
        </w:rPr>
        <w:t>Belize</w:t>
      </w:r>
      <w:proofErr w:type="spellEnd"/>
      <w:r>
        <w:rPr>
          <w:rFonts w:ascii="Arial" w:hAnsi="Arial" w:cs="Arial"/>
          <w:b w:val="0"/>
          <w:bCs/>
          <w:sz w:val="24"/>
          <w:szCs w:val="24"/>
          <w:lang w:val="es-CR"/>
        </w:rPr>
        <w:t>.</w:t>
      </w:r>
    </w:p>
    <w:p w:rsidR="003E11E7" w:rsidRPr="003E11E7" w:rsidRDefault="003E11E7" w:rsidP="003E11E7">
      <w:pPr>
        <w:pStyle w:val="Ttulo1"/>
        <w:rPr>
          <w:rFonts w:ascii="Arial" w:hAnsi="Arial" w:cs="Arial"/>
          <w:b/>
          <w:bCs/>
          <w:color w:val="auto"/>
          <w:sz w:val="24"/>
          <w:szCs w:val="24"/>
        </w:rPr>
      </w:pPr>
      <w:proofErr w:type="spellStart"/>
      <w:r w:rsidRPr="003E11E7">
        <w:rPr>
          <w:rFonts w:ascii="Arial" w:hAnsi="Arial" w:cs="Arial"/>
          <w:b/>
          <w:bCs/>
          <w:color w:val="auto"/>
          <w:sz w:val="24"/>
          <w:szCs w:val="24"/>
        </w:rPr>
        <w:t>Ing</w:t>
      </w:r>
      <w:proofErr w:type="spellEnd"/>
      <w:r w:rsidRPr="003E11E7">
        <w:rPr>
          <w:rFonts w:ascii="Arial" w:hAnsi="Arial" w:cs="Arial"/>
          <w:b/>
          <w:bCs/>
          <w:color w:val="auto"/>
          <w:sz w:val="24"/>
          <w:szCs w:val="24"/>
        </w:rPr>
        <w:t xml:space="preserve">. Allan Sharp, </w:t>
      </w:r>
      <w:proofErr w:type="spellStart"/>
      <w:r w:rsidRPr="003E11E7">
        <w:rPr>
          <w:rFonts w:ascii="Arial" w:hAnsi="Arial" w:cs="Arial"/>
          <w:b/>
          <w:bCs/>
          <w:color w:val="auto"/>
          <w:sz w:val="24"/>
          <w:szCs w:val="24"/>
        </w:rPr>
        <w:t>Presidente</w:t>
      </w:r>
      <w:proofErr w:type="spellEnd"/>
      <w:r w:rsidRPr="003E11E7">
        <w:rPr>
          <w:rFonts w:ascii="Arial" w:hAnsi="Arial" w:cs="Arial"/>
          <w:b/>
          <w:bCs/>
          <w:color w:val="auto"/>
          <w:sz w:val="24"/>
          <w:szCs w:val="24"/>
        </w:rPr>
        <w:t xml:space="preserve"> </w:t>
      </w:r>
    </w:p>
    <w:p w:rsidR="003E11E7" w:rsidRPr="003E11E7" w:rsidRDefault="003E11E7" w:rsidP="003E11E7">
      <w:pPr>
        <w:ind w:right="-720"/>
        <w:jc w:val="both"/>
        <w:rPr>
          <w:b/>
          <w:bCs/>
        </w:rPr>
      </w:pPr>
      <w:r w:rsidRPr="003E11E7">
        <w:rPr>
          <w:b/>
          <w:bCs/>
        </w:rPr>
        <w:t xml:space="preserve">Belize Volleyball Association </w:t>
      </w:r>
    </w:p>
    <w:p w:rsidR="003E11E7" w:rsidRPr="007C666D" w:rsidRDefault="003E11E7" w:rsidP="003E11E7">
      <w:pPr>
        <w:ind w:right="-720"/>
        <w:jc w:val="both"/>
        <w:rPr>
          <w:b/>
          <w:bCs/>
          <w:sz w:val="28"/>
          <w:szCs w:val="28"/>
          <w:lang w:val="es-CR"/>
        </w:rPr>
      </w:pPr>
      <w:r w:rsidRPr="007C666D">
        <w:rPr>
          <w:lang w:val="es-CR"/>
        </w:rPr>
        <w:t>Teléfono</w:t>
      </w:r>
      <w:r w:rsidRPr="007C666D">
        <w:rPr>
          <w:bCs/>
          <w:lang w:val="es-CR"/>
        </w:rPr>
        <w:tab/>
        <w:t>+ (50</w:t>
      </w:r>
      <w:r>
        <w:rPr>
          <w:bCs/>
          <w:lang w:val="es-CR"/>
        </w:rPr>
        <w:t>1</w:t>
      </w:r>
      <w:r w:rsidRPr="007C666D">
        <w:rPr>
          <w:bCs/>
          <w:lang w:val="es-CR"/>
        </w:rPr>
        <w:t xml:space="preserve">) </w:t>
      </w:r>
      <w:r>
        <w:rPr>
          <w:bCs/>
          <w:lang w:val="es-CR"/>
        </w:rPr>
        <w:t>610 2019</w:t>
      </w:r>
      <w:r w:rsidRPr="007C666D">
        <w:rPr>
          <w:bCs/>
          <w:lang w:val="es-CR"/>
        </w:rPr>
        <w:t xml:space="preserve"> </w:t>
      </w:r>
      <w:r w:rsidRPr="007C666D">
        <w:rPr>
          <w:bCs/>
          <w:lang w:val="es-CR"/>
        </w:rPr>
        <w:tab/>
      </w:r>
      <w:r w:rsidRPr="007C666D">
        <w:rPr>
          <w:b/>
          <w:bCs/>
          <w:sz w:val="28"/>
          <w:szCs w:val="28"/>
          <w:lang w:val="es-CR"/>
        </w:rPr>
        <w:t xml:space="preserve">  </w:t>
      </w:r>
    </w:p>
    <w:p w:rsidR="003E11E7" w:rsidRPr="003E11E7" w:rsidRDefault="003E11E7" w:rsidP="003E11E7">
      <w:pPr>
        <w:ind w:right="-720"/>
        <w:jc w:val="both"/>
        <w:rPr>
          <w:b/>
          <w:bCs/>
          <w:lang w:val="es-CR"/>
        </w:rPr>
      </w:pPr>
      <w:r w:rsidRPr="007C666D">
        <w:rPr>
          <w:bCs/>
          <w:lang w:val="es-CR"/>
        </w:rPr>
        <w:t>Correo</w:t>
      </w:r>
      <w:r w:rsidRPr="007C666D">
        <w:rPr>
          <w:b/>
          <w:bCs/>
          <w:lang w:val="es-CR"/>
        </w:rPr>
        <w:tab/>
      </w:r>
      <w:hyperlink r:id="rId7" w:history="1">
        <w:r w:rsidRPr="003E11E7">
          <w:rPr>
            <w:rStyle w:val="Hipervnculo"/>
            <w:b/>
            <w:bCs/>
            <w:color w:val="auto"/>
            <w:u w:val="none"/>
            <w:lang w:val="es-CR"/>
          </w:rPr>
          <w:t>president@belizevolleyball.bz</w:t>
        </w:r>
      </w:hyperlink>
      <w:r w:rsidRPr="003E11E7">
        <w:rPr>
          <w:b/>
          <w:bCs/>
          <w:lang w:val="es-CR"/>
        </w:rPr>
        <w:t xml:space="preserve">   secgen@belizevolleyball.bz</w:t>
      </w:r>
    </w:p>
    <w:p w:rsidR="003E11E7" w:rsidRPr="007C666D" w:rsidRDefault="003E11E7" w:rsidP="003E11E7">
      <w:pPr>
        <w:ind w:right="-720"/>
        <w:jc w:val="both"/>
        <w:rPr>
          <w:b/>
          <w:bCs/>
          <w:lang w:val="es-GT"/>
        </w:rPr>
      </w:pPr>
    </w:p>
    <w:p w:rsidR="003E11E7" w:rsidRPr="00024BAF" w:rsidRDefault="003E11E7" w:rsidP="003E11E7">
      <w:pPr>
        <w:jc w:val="both"/>
        <w:rPr>
          <w:lang w:val="es-CR"/>
        </w:rPr>
      </w:pPr>
      <w:r w:rsidRPr="00024BAF">
        <w:rPr>
          <w:lang w:val="es-CR"/>
        </w:rPr>
        <w:t xml:space="preserve">AFECAVOL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felixsabio@yahoo.com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 xml:space="preserve">Lic. </w:t>
      </w:r>
      <w:proofErr w:type="gramStart"/>
      <w:r w:rsidRPr="00024BAF">
        <w:rPr>
          <w:lang w:val="es-CR"/>
        </w:rPr>
        <w:t>Carlos  Enrique</w:t>
      </w:r>
      <w:proofErr w:type="gramEnd"/>
      <w:r w:rsidRPr="00024BAF">
        <w:rPr>
          <w:lang w:val="es-CR"/>
        </w:rPr>
        <w:t xml:space="preserve"> Santis Rangel, Secretario General</w:t>
      </w:r>
    </w:p>
    <w:p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8" w:history="1">
        <w:r w:rsidRPr="00024BAF">
          <w:rPr>
            <w:rStyle w:val="Hipervnculo"/>
            <w:rFonts w:ascii="Roboto" w:eastAsiaTheme="majorEastAsia" w:hAnsi="Roboto"/>
            <w:b/>
            <w:color w:val="auto"/>
            <w:spacing w:val="5"/>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p>
    <w:p w:rsidR="003E11E7" w:rsidRPr="00024BAF" w:rsidRDefault="003E11E7"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672366"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3E11E7" w:rsidRPr="007C666D" w:rsidRDefault="00672366" w:rsidP="003E11E7">
      <w:pPr>
        <w:numPr>
          <w:ilvl w:val="1"/>
          <w:numId w:val="0"/>
        </w:numPr>
        <w:tabs>
          <w:tab w:val="left" w:pos="0"/>
          <w:tab w:val="left" w:pos="720"/>
          <w:tab w:val="num" w:pos="1440"/>
          <w:tab w:val="left" w:pos="2880"/>
        </w:tabs>
        <w:jc w:val="both"/>
        <w:rPr>
          <w:b/>
          <w:lang w:val="es-CR"/>
        </w:rPr>
      </w:pP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w:t>
      </w:r>
      <w:r w:rsidR="00566FC3">
        <w:rPr>
          <w:bCs/>
          <w:lang w:val="es-CR"/>
        </w:rPr>
        <w:t>documento de referencia.</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Cada equipo debe tener disponible un mínimo de dos juegos de uniformes de diferentes colores, uno de los cuales</w:t>
      </w:r>
      <w:r w:rsidR="00672366">
        <w:rPr>
          <w:bCs/>
          <w:lang w:val="es-CR"/>
        </w:rPr>
        <w:t xml:space="preserve"> (su camisa)</w:t>
      </w:r>
      <w:r w:rsidRPr="007C666D">
        <w:rPr>
          <w:bCs/>
          <w:lang w:val="es-CR"/>
        </w:rPr>
        <w:t xml:space="preserve"> debe ser basado en color blanco</w:t>
      </w:r>
      <w:r w:rsidR="00566FC3">
        <w:rPr>
          <w:bCs/>
          <w:lang w:val="es-CR"/>
        </w:rPr>
        <w:t xml:space="preserve"> </w:t>
      </w:r>
      <w:r w:rsidR="00566FC3" w:rsidRPr="007C666D">
        <w:rPr>
          <w:bCs/>
          <w:lang w:val="es-CR"/>
        </w:rPr>
        <w:t xml:space="preserve">(al menos 75% del diseño debe ser </w:t>
      </w:r>
      <w:r w:rsidR="00566FC3">
        <w:rPr>
          <w:bCs/>
          <w:lang w:val="es-CR"/>
        </w:rPr>
        <w:t>blanco)</w:t>
      </w:r>
      <w:r w:rsidRPr="007C666D">
        <w:rPr>
          <w:bCs/>
          <w:lang w:val="es-CR"/>
        </w:rPr>
        <w:t xml:space="preserve">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Pr="007C666D">
        <w:rPr>
          <w:bCs/>
          <w:lang w:val="es-CR"/>
        </w:rPr>
        <w:t xml:space="preserve">.  </w:t>
      </w:r>
      <w:r w:rsidR="00672366">
        <w:rPr>
          <w:bCs/>
          <w:lang w:val="es-CR"/>
        </w:rPr>
        <w:t>Los números de identificación al frente y espalda DEBEN de contrastar claramente con el color de la camisa.</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7C666D" w:rsidRDefault="003E11E7" w:rsidP="003E11E7">
      <w:pPr>
        <w:jc w:val="both"/>
        <w:rPr>
          <w:bCs/>
          <w:lang w:val="es-CR"/>
        </w:rPr>
      </w:pPr>
    </w:p>
    <w:p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elegado del equipo debe registrar</w:t>
      </w:r>
      <w:r w:rsidR="00566FC3">
        <w:rPr>
          <w:lang w:val="es-CR"/>
        </w:rPr>
        <w:t xml:space="preserve"> </w:t>
      </w:r>
      <w:r w:rsidRPr="007C666D">
        <w:rPr>
          <w:lang w:val="es-CR"/>
        </w:rPr>
        <w:t>los</w:t>
      </w:r>
      <w:r w:rsidR="00566FC3">
        <w:rPr>
          <w:lang w:val="es-CR"/>
        </w:rPr>
        <w:t xml:space="preserve"> oficiales de banca</w:t>
      </w:r>
      <w:r w:rsidRPr="007C666D">
        <w:rPr>
          <w:lang w:val="es-CR"/>
        </w:rPr>
        <w:t xml:space="preserve"> para toda la competencia durante la entrevista preliminar.  </w:t>
      </w:r>
    </w:p>
    <w:p w:rsidR="003E11E7" w:rsidRPr="007C666D" w:rsidRDefault="003E11E7"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3E11E7">
        <w:rPr>
          <w:lang w:val="es-CR"/>
        </w:rPr>
        <w:t>X</w:t>
      </w:r>
      <w:r>
        <w:rPr>
          <w:lang w:val="es-CR"/>
        </w:rPr>
        <w:t>IX</w:t>
      </w:r>
      <w:r w:rsidR="003E11E7">
        <w:rPr>
          <w:lang w:val="es-CR"/>
        </w:rPr>
        <w:t xml:space="preserve"> C</w:t>
      </w:r>
      <w:r>
        <w:rPr>
          <w:lang w:val="es-CR"/>
        </w:rPr>
        <w:t xml:space="preserve">ampeonato </w:t>
      </w:r>
      <w:r w:rsidR="003E11E7">
        <w:rPr>
          <w:lang w:val="es-CR"/>
        </w:rPr>
        <w:t>Centroamerican</w:t>
      </w:r>
      <w:r>
        <w:rPr>
          <w:lang w:val="es-CR"/>
        </w:rPr>
        <w:t>o Sub 21</w:t>
      </w:r>
      <w:r w:rsidR="003E11E7">
        <w:rPr>
          <w:lang w:val="es-CR"/>
        </w:rPr>
        <w:t xml:space="preserve"> Femenino </w:t>
      </w:r>
      <w:r w:rsidR="003E11E7" w:rsidRPr="007C666D">
        <w:rPr>
          <w:lang w:val="es-CR"/>
        </w:rPr>
        <w:t>será celebrado en la ciudad de</w:t>
      </w:r>
      <w:r w:rsidR="003E11E7">
        <w:rPr>
          <w:lang w:val="es-CR"/>
        </w:rPr>
        <w:t xml:space="preserve"> </w:t>
      </w:r>
      <w:proofErr w:type="spellStart"/>
      <w:r>
        <w:rPr>
          <w:lang w:val="es-CR"/>
        </w:rPr>
        <w:t>Belize</w:t>
      </w:r>
      <w:proofErr w:type="spellEnd"/>
      <w:r>
        <w:rPr>
          <w:lang w:val="es-CR"/>
        </w:rPr>
        <w:t xml:space="preserve">, </w:t>
      </w:r>
      <w:proofErr w:type="spellStart"/>
      <w:r>
        <w:rPr>
          <w:lang w:val="es-CR"/>
        </w:rPr>
        <w:t>Belize</w:t>
      </w:r>
      <w:proofErr w:type="spellEnd"/>
      <w:r>
        <w:rPr>
          <w:lang w:val="es-CR"/>
        </w:rPr>
        <w:t xml:space="preserve"> del </w:t>
      </w:r>
      <w:r>
        <w:rPr>
          <w:b/>
          <w:lang w:val="es-CR"/>
        </w:rPr>
        <w:t>7 al 17 de julio</w:t>
      </w:r>
      <w:r w:rsidR="003E11E7" w:rsidRPr="00110D9B">
        <w:rPr>
          <w:b/>
          <w:lang w:val="es-CR"/>
        </w:rPr>
        <w:t xml:space="preserve"> del 202</w:t>
      </w:r>
      <w:r>
        <w:rPr>
          <w:b/>
          <w:lang w:val="es-CR"/>
        </w:rPr>
        <w:t>2</w:t>
      </w:r>
      <w:r w:rsidR="003E11E7">
        <w:rPr>
          <w:lang w:val="es-CR"/>
        </w:rPr>
        <w:t>.</w:t>
      </w:r>
    </w:p>
    <w:p w:rsidR="003E11E7" w:rsidRPr="007C666D" w:rsidRDefault="003E11E7" w:rsidP="003E11E7">
      <w:pPr>
        <w:jc w:val="both"/>
        <w:rPr>
          <w:lang w:val="es-CR"/>
        </w:rPr>
      </w:pPr>
    </w:p>
    <w:p w:rsidR="003E11E7" w:rsidRDefault="003E11E7" w:rsidP="003E11E7">
      <w:pPr>
        <w:jc w:val="both"/>
        <w:rPr>
          <w:bCs/>
          <w:lang w:val="es-CR"/>
        </w:rPr>
      </w:pPr>
      <w:r w:rsidRPr="007C666D">
        <w:rPr>
          <w:b/>
          <w:lang w:val="es-CR"/>
        </w:rPr>
        <w:t xml:space="preserve">Aeropuerto internacional de llegada y salida:  </w:t>
      </w:r>
      <w:r w:rsidRPr="007C666D">
        <w:rPr>
          <w:bCs/>
          <w:lang w:val="es-CR"/>
        </w:rPr>
        <w:t xml:space="preserve">El aeropuerto internacional </w:t>
      </w:r>
      <w:proofErr w:type="spellStart"/>
      <w:r w:rsidR="001C4065">
        <w:rPr>
          <w:bCs/>
          <w:lang w:val="es-CR"/>
        </w:rPr>
        <w:t>Belize</w:t>
      </w:r>
      <w:proofErr w:type="spellEnd"/>
      <w:r w:rsidR="001C4065">
        <w:rPr>
          <w:bCs/>
          <w:lang w:val="es-CR"/>
        </w:rPr>
        <w:t xml:space="preserve"> BZE</w:t>
      </w:r>
    </w:p>
    <w:p w:rsidR="00626CFB" w:rsidRPr="007C666D" w:rsidRDefault="00626CFB" w:rsidP="003E11E7">
      <w:pPr>
        <w:jc w:val="both"/>
        <w:rPr>
          <w:bCs/>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C4065">
        <w:rPr>
          <w:lang w:val="es-CR"/>
        </w:rPr>
        <w:t xml:space="preserve"> el</w:t>
      </w:r>
      <w:r w:rsidR="001C4065" w:rsidRPr="001C4065">
        <w:rPr>
          <w:lang w:val="es-CR"/>
        </w:rPr>
        <w:t xml:space="preserve"> </w:t>
      </w:r>
      <w:r w:rsidR="001C4065">
        <w:rPr>
          <w:lang w:val="es-CR"/>
        </w:rPr>
        <w:t>XIX Campeonato Centroamericano Sub 21 Femenino</w:t>
      </w:r>
      <w:r w:rsidRPr="007C666D">
        <w:rPr>
          <w:lang w:val="es-CR"/>
        </w:rPr>
        <w:t xml:space="preserve">, la Federación Nacional sede o su Comité Organizador debe garantizar por medio de sus correspondientes autoridades gubernamentales la VISA que permita el ingreso a </w:t>
      </w:r>
      <w:r w:rsidR="001C4065">
        <w:rPr>
          <w:lang w:val="es-CR"/>
        </w:rPr>
        <w:t xml:space="preserve">BELIZE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0B7E1C" w:rsidRPr="007C666D"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lastRenderedPageBreak/>
        <w:t xml:space="preserve">CALENDARIO DE ACTIVIDADES </w:t>
      </w:r>
      <w:r w:rsidR="000B7E1C" w:rsidRPr="000B7E1C">
        <w:rPr>
          <w:b/>
          <w:lang w:val="es-CR"/>
        </w:rPr>
        <w:t>sujeto a la confirmaci</w:t>
      </w:r>
      <w:r w:rsidR="000B7E1C">
        <w:rPr>
          <w:b/>
          <w:lang w:val="es-CR"/>
        </w:rPr>
        <w:t>ón de la cantidad de equipos participantes</w:t>
      </w:r>
      <w:r w:rsidR="00566FC3">
        <w:rPr>
          <w:b/>
          <w:lang w:val="es-CR"/>
        </w:rPr>
        <w:t xml:space="preserve"> y modificación del calendario de actividades en caso de menor cantidad de equipos participantes</w:t>
      </w:r>
    </w:p>
    <w:p w:rsidR="003E11E7" w:rsidRPr="000B7E1C" w:rsidRDefault="003E11E7"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6E690A">
            <w:pPr>
              <w:jc w:val="center"/>
            </w:pPr>
            <w:r w:rsidRPr="007C666D">
              <w:t>FECHA</w:t>
            </w:r>
            <w:r>
              <w:t xml:space="preserve">S </w:t>
            </w:r>
            <w:proofErr w:type="spellStart"/>
            <w:r>
              <w:t>límites</w:t>
            </w:r>
            <w:proofErr w:type="spellEnd"/>
          </w:p>
        </w:tc>
        <w:tc>
          <w:tcPr>
            <w:tcW w:w="6954" w:type="dxa"/>
          </w:tcPr>
          <w:p w:rsidR="003E11E7" w:rsidRPr="007C666D" w:rsidRDefault="003E11E7" w:rsidP="006E690A">
            <w:pPr>
              <w:jc w:val="center"/>
            </w:pPr>
            <w:r w:rsidRPr="007C666D">
              <w:t>ACTIVIDAD</w:t>
            </w:r>
          </w:p>
        </w:tc>
      </w:tr>
      <w:tr w:rsidR="00235B91" w:rsidRPr="003860F6" w:rsidTr="00235B91">
        <w:tc>
          <w:tcPr>
            <w:tcW w:w="2440" w:type="dxa"/>
          </w:tcPr>
          <w:p w:rsidR="003E11E7" w:rsidRPr="00566FC3" w:rsidRDefault="00566FC3" w:rsidP="00566FC3">
            <w:pPr>
              <w:rPr>
                <w:lang w:val="es-CR"/>
              </w:rPr>
            </w:pPr>
            <w:r>
              <w:rPr>
                <w:lang w:val="es-CR"/>
              </w:rPr>
              <w:t>Lunes 23</w:t>
            </w:r>
            <w:r w:rsidR="001C4065" w:rsidRPr="00566FC3">
              <w:rPr>
                <w:lang w:val="es-CR"/>
              </w:rPr>
              <w:t xml:space="preserve"> mayo 2022</w:t>
            </w:r>
          </w:p>
        </w:tc>
        <w:tc>
          <w:tcPr>
            <w:tcW w:w="6954" w:type="dxa"/>
          </w:tcPr>
          <w:p w:rsidR="003E11E7" w:rsidRPr="00024BAF" w:rsidRDefault="003E11E7" w:rsidP="006E690A">
            <w:pPr>
              <w:rPr>
                <w:lang w:val="es-CR"/>
              </w:rPr>
            </w:pPr>
            <w:r w:rsidRPr="00024BAF">
              <w:rPr>
                <w:lang w:val="es-CR"/>
              </w:rPr>
              <w:t>AFECAVOL remite la Convocatoria y Regulaciones de la Competencia</w:t>
            </w:r>
          </w:p>
        </w:tc>
      </w:tr>
      <w:tr w:rsidR="00235B91" w:rsidRPr="003860F6" w:rsidTr="00235B91">
        <w:tc>
          <w:tcPr>
            <w:tcW w:w="2440" w:type="dxa"/>
          </w:tcPr>
          <w:p w:rsidR="003E11E7" w:rsidRPr="007C666D" w:rsidRDefault="00235B91" w:rsidP="00235B91">
            <w:proofErr w:type="spellStart"/>
            <w:r>
              <w:t>Miércoles</w:t>
            </w:r>
            <w:proofErr w:type="spellEnd"/>
            <w:r>
              <w:t xml:space="preserve"> 1 </w:t>
            </w:r>
            <w:proofErr w:type="spellStart"/>
            <w:r w:rsidR="00634937">
              <w:t>junio</w:t>
            </w:r>
            <w:proofErr w:type="spellEnd"/>
            <w:r w:rsidR="00634937">
              <w:t xml:space="preserve"> 2</w:t>
            </w:r>
            <w:r w:rsidR="003E11E7">
              <w:t>02</w:t>
            </w:r>
            <w:r w:rsidR="00634937">
              <w:t>2</w:t>
            </w:r>
          </w:p>
        </w:tc>
        <w:tc>
          <w:tcPr>
            <w:tcW w:w="6954" w:type="dxa"/>
          </w:tcPr>
          <w:p w:rsidR="00566FC3" w:rsidRDefault="003E11E7" w:rsidP="006E690A">
            <w:pPr>
              <w:rPr>
                <w:b/>
                <w:lang w:val="es-CR"/>
              </w:rPr>
            </w:pPr>
            <w:r w:rsidRPr="00B90DE0">
              <w:rPr>
                <w:b/>
                <w:sz w:val="28"/>
                <w:szCs w:val="28"/>
                <w:highlight w:val="yellow"/>
                <w:lang w:val="es-CR"/>
              </w:rPr>
              <w:t>Las Federaciones Nacionales REMITEN SU CONFIRMACION DE PARTICIPACION.</w:t>
            </w:r>
            <w:r>
              <w:rPr>
                <w:b/>
                <w:lang w:val="es-CR"/>
              </w:rPr>
              <w:t xml:space="preserve"> </w:t>
            </w:r>
          </w:p>
          <w:p w:rsidR="003E11E7" w:rsidRPr="00B90DE0" w:rsidRDefault="003E11E7" w:rsidP="00566FC3">
            <w:pPr>
              <w:rPr>
                <w:b/>
                <w:lang w:val="es-CR"/>
              </w:rPr>
            </w:pPr>
            <w:r>
              <w:rPr>
                <w:b/>
                <w:lang w:val="es-CR"/>
              </w:rPr>
              <w:t>Quien no remit</w:t>
            </w:r>
            <w:r w:rsidR="00566FC3">
              <w:rPr>
                <w:b/>
                <w:lang w:val="es-CR"/>
              </w:rPr>
              <w:t>a</w:t>
            </w:r>
            <w:r>
              <w:rPr>
                <w:b/>
                <w:lang w:val="es-CR"/>
              </w:rPr>
              <w:t xml:space="preserve"> su confirmación</w:t>
            </w:r>
            <w:r w:rsidR="00566FC3">
              <w:rPr>
                <w:b/>
                <w:lang w:val="es-CR"/>
              </w:rPr>
              <w:t xml:space="preserve"> a más tardar</w:t>
            </w:r>
            <w:r>
              <w:rPr>
                <w:b/>
                <w:lang w:val="es-CR"/>
              </w:rPr>
              <w:t xml:space="preserve"> en esta fecha NO lo podrá hacer a posteriori.</w:t>
            </w:r>
          </w:p>
        </w:tc>
      </w:tr>
      <w:tr w:rsidR="00235B91" w:rsidRPr="003860F6" w:rsidTr="00235B91">
        <w:tc>
          <w:tcPr>
            <w:tcW w:w="2440" w:type="dxa"/>
          </w:tcPr>
          <w:p w:rsidR="003E11E7" w:rsidRPr="007C666D" w:rsidRDefault="003E11E7" w:rsidP="00235B91">
            <w:r w:rsidRPr="007C666D">
              <w:t xml:space="preserve">Viernes </w:t>
            </w:r>
            <w:r>
              <w:t xml:space="preserve"> </w:t>
            </w:r>
            <w:r w:rsidR="00235B91">
              <w:t xml:space="preserve">10 </w:t>
            </w:r>
            <w:proofErr w:type="spellStart"/>
            <w:r w:rsidR="00235B91">
              <w:t>junio</w:t>
            </w:r>
            <w:proofErr w:type="spellEnd"/>
            <w:r w:rsidR="00235B91">
              <w:t xml:space="preserve"> 2022</w:t>
            </w:r>
          </w:p>
        </w:tc>
        <w:tc>
          <w:tcPr>
            <w:tcW w:w="6954" w:type="dxa"/>
          </w:tcPr>
          <w:p w:rsidR="003E11E7" w:rsidRPr="00024BAF" w:rsidRDefault="003E11E7" w:rsidP="006E690A">
            <w:pPr>
              <w:rPr>
                <w:lang w:val="es-CR"/>
              </w:rPr>
            </w:pPr>
            <w:r w:rsidRPr="00024BAF">
              <w:rPr>
                <w:lang w:val="es-CR"/>
              </w:rPr>
              <w:t xml:space="preserve">La Federación Nacional remite el formulario 0-2 </w:t>
            </w:r>
            <w:proofErr w:type="spellStart"/>
            <w:r w:rsidR="00566FC3">
              <w:rPr>
                <w:lang w:val="es-CR"/>
              </w:rPr>
              <w:t>xls</w:t>
            </w:r>
            <w:proofErr w:type="spellEnd"/>
            <w:r w:rsidR="00566FC3">
              <w:rPr>
                <w:lang w:val="es-CR"/>
              </w:rPr>
              <w:t xml:space="preserve"> </w:t>
            </w:r>
            <w:r>
              <w:rPr>
                <w:lang w:val="es-CR"/>
              </w:rPr>
              <w:t>re</w:t>
            </w:r>
            <w:r w:rsidRPr="00024BAF">
              <w:rPr>
                <w:lang w:val="es-CR"/>
              </w:rPr>
              <w:t>confirmando su participación en el Campeonato</w:t>
            </w:r>
          </w:p>
        </w:tc>
      </w:tr>
      <w:tr w:rsidR="00235B91" w:rsidRPr="003860F6" w:rsidTr="00235B91">
        <w:tc>
          <w:tcPr>
            <w:tcW w:w="2440" w:type="dxa"/>
          </w:tcPr>
          <w:p w:rsidR="003E11E7" w:rsidRPr="007C666D" w:rsidRDefault="003E11E7" w:rsidP="00235B91">
            <w:r>
              <w:t>Viernes 1</w:t>
            </w:r>
            <w:r w:rsidR="00235B91">
              <w:t xml:space="preserve">7 </w:t>
            </w:r>
            <w:proofErr w:type="spellStart"/>
            <w:r w:rsidR="00235B91">
              <w:t>junio</w:t>
            </w:r>
            <w:proofErr w:type="spellEnd"/>
            <w:r w:rsidR="00235B91">
              <w:t xml:space="preserve"> 2022</w:t>
            </w:r>
          </w:p>
        </w:tc>
        <w:tc>
          <w:tcPr>
            <w:tcW w:w="6954" w:type="dxa"/>
          </w:tcPr>
          <w:p w:rsidR="003E11E7" w:rsidRPr="00024BAF" w:rsidRDefault="003E11E7" w:rsidP="006E690A">
            <w:pPr>
              <w:rPr>
                <w:lang w:val="es-CR"/>
              </w:rPr>
            </w:pPr>
            <w:r w:rsidRPr="00024BAF">
              <w:rPr>
                <w:lang w:val="es-CR"/>
              </w:rPr>
              <w:t>AFECAVOL remite calendario de juegos y de actividades del Campeonato</w:t>
            </w:r>
          </w:p>
        </w:tc>
      </w:tr>
      <w:tr w:rsidR="00235B91" w:rsidRPr="003860F6" w:rsidTr="00235B91">
        <w:tc>
          <w:tcPr>
            <w:tcW w:w="2440" w:type="dxa"/>
          </w:tcPr>
          <w:p w:rsidR="003E11E7" w:rsidRPr="007C666D" w:rsidRDefault="00235B91" w:rsidP="00235B91">
            <w:r>
              <w:t xml:space="preserve">Lunes 27 </w:t>
            </w:r>
            <w:proofErr w:type="spellStart"/>
            <w:r>
              <w:t>junio</w:t>
            </w:r>
            <w:proofErr w:type="spellEnd"/>
            <w:r>
              <w:t xml:space="preserve"> 2022</w:t>
            </w:r>
          </w:p>
        </w:tc>
        <w:tc>
          <w:tcPr>
            <w:tcW w:w="6954" w:type="dxa"/>
          </w:tcPr>
          <w:p w:rsidR="003E11E7" w:rsidRPr="00024BAF" w:rsidRDefault="003E11E7" w:rsidP="006E690A">
            <w:pPr>
              <w:rPr>
                <w:lang w:val="es-CR"/>
              </w:rPr>
            </w:pPr>
            <w:r w:rsidRPr="00024BAF">
              <w:rPr>
                <w:lang w:val="es-CR"/>
              </w:rPr>
              <w:t>Cada Federación Nacional hace el registro de la 0-2 y 0-2 bis en el Sist</w:t>
            </w:r>
            <w:r>
              <w:rPr>
                <w:lang w:val="es-CR"/>
              </w:rPr>
              <w:t>ema VIS en línea de la FIVB</w:t>
            </w:r>
          </w:p>
        </w:tc>
      </w:tr>
      <w:tr w:rsidR="00235B91" w:rsidRPr="003860F6" w:rsidTr="00235B91">
        <w:tc>
          <w:tcPr>
            <w:tcW w:w="2440" w:type="dxa"/>
          </w:tcPr>
          <w:p w:rsidR="003E11E7" w:rsidRPr="007C666D" w:rsidRDefault="003E11E7" w:rsidP="00235B91">
            <w:r w:rsidRPr="007C666D">
              <w:t xml:space="preserve">Viernes </w:t>
            </w:r>
            <w:r w:rsidR="00235B91">
              <w:t xml:space="preserve">1 </w:t>
            </w:r>
            <w:proofErr w:type="spellStart"/>
            <w:r w:rsidR="00235B91">
              <w:t>julio</w:t>
            </w:r>
            <w:proofErr w:type="spellEnd"/>
            <w:r w:rsidR="00235B91">
              <w:t xml:space="preserve"> 2022</w:t>
            </w:r>
          </w:p>
        </w:tc>
        <w:tc>
          <w:tcPr>
            <w:tcW w:w="6954" w:type="dxa"/>
          </w:tcPr>
          <w:p w:rsidR="003E11E7" w:rsidRPr="00024BAF" w:rsidRDefault="003E11E7" w:rsidP="00566FC3">
            <w:pPr>
              <w:rPr>
                <w:lang w:val="es-CR"/>
              </w:rPr>
            </w:pPr>
            <w:r w:rsidRPr="00024BAF">
              <w:rPr>
                <w:lang w:val="es-CR"/>
              </w:rPr>
              <w:t>Cada Federación Nacional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w:t>
            </w:r>
            <w:r w:rsidR="00566FC3">
              <w:rPr>
                <w:lang w:val="es-CR"/>
              </w:rPr>
              <w:t xml:space="preserve">propuesta de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sidR="00566FC3">
              <w:rPr>
                <w:lang w:val="es-CR"/>
              </w:rPr>
              <w:t xml:space="preserve"> en caso que los organizadores lo soliciten con anterioridad</w:t>
            </w:r>
          </w:p>
        </w:tc>
      </w:tr>
      <w:tr w:rsidR="00235B91" w:rsidRPr="003860F6" w:rsidTr="00235B91">
        <w:tc>
          <w:tcPr>
            <w:tcW w:w="2440" w:type="dxa"/>
          </w:tcPr>
          <w:p w:rsidR="003E11E7" w:rsidRPr="002F66A8" w:rsidRDefault="00235B91" w:rsidP="00235B91">
            <w:pPr>
              <w:rPr>
                <w:b/>
              </w:rPr>
            </w:pPr>
            <w:proofErr w:type="spellStart"/>
            <w:r>
              <w:rPr>
                <w:b/>
              </w:rPr>
              <w:t>Jueves</w:t>
            </w:r>
            <w:proofErr w:type="spellEnd"/>
            <w:r>
              <w:rPr>
                <w:b/>
              </w:rPr>
              <w:t xml:space="preserve"> 7 </w:t>
            </w:r>
            <w:proofErr w:type="spellStart"/>
            <w:r>
              <w:rPr>
                <w:b/>
              </w:rPr>
              <w:t>julio</w:t>
            </w:r>
            <w:proofErr w:type="spellEnd"/>
            <w:r>
              <w:rPr>
                <w:b/>
              </w:rPr>
              <w:t xml:space="preserve"> 2022</w:t>
            </w:r>
          </w:p>
        </w:tc>
        <w:tc>
          <w:tcPr>
            <w:tcW w:w="6954" w:type="dxa"/>
          </w:tcPr>
          <w:p w:rsidR="003E11E7" w:rsidRPr="00024BAF" w:rsidRDefault="003E11E7" w:rsidP="00235B91">
            <w:pPr>
              <w:rPr>
                <w:lang w:val="es-CR"/>
              </w:rPr>
            </w:pPr>
            <w:r w:rsidRPr="00024BAF">
              <w:rPr>
                <w:lang w:val="es-CR"/>
              </w:rPr>
              <w:t xml:space="preserve">Ingreso de Comité de Control, árbitros internacionales y delegaciones a </w:t>
            </w:r>
            <w:proofErr w:type="spellStart"/>
            <w:r w:rsidR="00235B91">
              <w:rPr>
                <w:lang w:val="es-CR"/>
              </w:rPr>
              <w:t>Belize</w:t>
            </w:r>
            <w:proofErr w:type="spellEnd"/>
          </w:p>
        </w:tc>
      </w:tr>
      <w:tr w:rsidR="00235B91" w:rsidRPr="003860F6" w:rsidTr="00235B91">
        <w:tc>
          <w:tcPr>
            <w:tcW w:w="2440" w:type="dxa"/>
          </w:tcPr>
          <w:p w:rsidR="003E11E7" w:rsidRPr="002F66A8" w:rsidRDefault="00235B91" w:rsidP="00235B91">
            <w:pPr>
              <w:rPr>
                <w:b/>
              </w:rPr>
            </w:pPr>
            <w:r>
              <w:rPr>
                <w:b/>
              </w:rPr>
              <w:t xml:space="preserve">Viernes 8 </w:t>
            </w:r>
            <w:proofErr w:type="spellStart"/>
            <w:r>
              <w:rPr>
                <w:b/>
              </w:rPr>
              <w:t>julio</w:t>
            </w:r>
            <w:proofErr w:type="spellEnd"/>
            <w:r>
              <w:rPr>
                <w:b/>
              </w:rPr>
              <w:t xml:space="preserve"> 2022</w:t>
            </w:r>
          </w:p>
        </w:tc>
        <w:tc>
          <w:tcPr>
            <w:tcW w:w="6954" w:type="dxa"/>
          </w:tcPr>
          <w:p w:rsidR="003E11E7" w:rsidRPr="00024BAF" w:rsidRDefault="003E11E7" w:rsidP="006E690A">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Pr="00024BAF">
              <w:rPr>
                <w:lang w:val="es-CR"/>
              </w:rPr>
              <w:t>reunión técnica</w:t>
            </w:r>
            <w:r>
              <w:rPr>
                <w:lang w:val="es-CR"/>
              </w:rPr>
              <w:t xml:space="preserve"> NO habrá</w:t>
            </w:r>
          </w:p>
        </w:tc>
      </w:tr>
      <w:tr w:rsidR="00235B91" w:rsidRPr="003860F6" w:rsidTr="00235B91">
        <w:tc>
          <w:tcPr>
            <w:tcW w:w="2440" w:type="dxa"/>
          </w:tcPr>
          <w:p w:rsidR="003E11E7" w:rsidRPr="007C666D" w:rsidRDefault="00235B91" w:rsidP="006E690A">
            <w:proofErr w:type="spellStart"/>
            <w:r>
              <w:t>Sábado</w:t>
            </w:r>
            <w:proofErr w:type="spellEnd"/>
            <w:r>
              <w:t xml:space="preserve"> 9 al Viernes 15 </w:t>
            </w:r>
            <w:proofErr w:type="spellStart"/>
            <w:r>
              <w:t>julio</w:t>
            </w:r>
            <w:proofErr w:type="spellEnd"/>
            <w:r>
              <w:t xml:space="preserve"> 2022</w:t>
            </w:r>
          </w:p>
        </w:tc>
        <w:tc>
          <w:tcPr>
            <w:tcW w:w="6954" w:type="dxa"/>
          </w:tcPr>
          <w:p w:rsidR="003E11E7" w:rsidRPr="00024BAF" w:rsidRDefault="003E11E7" w:rsidP="006E690A">
            <w:pPr>
              <w:rPr>
                <w:lang w:val="es-CR"/>
              </w:rPr>
            </w:pPr>
            <w:r w:rsidRPr="00024BAF">
              <w:rPr>
                <w:lang w:val="es-CR"/>
              </w:rPr>
              <w:t>Competencias según calendario de juegos</w:t>
            </w:r>
          </w:p>
        </w:tc>
      </w:tr>
      <w:tr w:rsidR="00235B91" w:rsidRPr="003860F6" w:rsidTr="00235B91">
        <w:tc>
          <w:tcPr>
            <w:tcW w:w="2440" w:type="dxa"/>
          </w:tcPr>
          <w:p w:rsidR="003E11E7" w:rsidRPr="007C666D" w:rsidRDefault="00235B91" w:rsidP="006E690A">
            <w:proofErr w:type="spellStart"/>
            <w:r>
              <w:t>Sábado</w:t>
            </w:r>
            <w:proofErr w:type="spellEnd"/>
            <w:r>
              <w:t xml:space="preserve"> 16 </w:t>
            </w:r>
            <w:proofErr w:type="spellStart"/>
            <w:r>
              <w:t>julio</w:t>
            </w:r>
            <w:proofErr w:type="spellEnd"/>
            <w:r>
              <w:t xml:space="preserve"> 2022</w:t>
            </w:r>
          </w:p>
        </w:tc>
        <w:tc>
          <w:tcPr>
            <w:tcW w:w="6954" w:type="dxa"/>
          </w:tcPr>
          <w:p w:rsidR="003E11E7" w:rsidRPr="00024BAF" w:rsidRDefault="003E11E7" w:rsidP="006E690A">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rsidR="003E11E7" w:rsidRPr="007C666D" w:rsidRDefault="003E11E7"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w:t>
      </w:r>
      <w:r w:rsidRPr="007C666D">
        <w:rPr>
          <w:lang w:val="es-CR"/>
        </w:rPr>
        <w:lastRenderedPageBreak/>
        <w:t xml:space="preserve">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3E11E7" w:rsidRPr="00024BAF" w:rsidRDefault="003E11E7"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235B91">
        <w:rPr>
          <w:lang w:val="es-CR"/>
        </w:rPr>
        <w:t>XIX Campeonato Centroamericano Sub 21 Femenino BIZ 2022</w:t>
      </w:r>
      <w:r w:rsidRPr="007C666D">
        <w:rPr>
          <w:lang w:val="es-CR"/>
        </w:rPr>
        <w:t xml:space="preserve">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Default="003E11E7" w:rsidP="003E11E7">
      <w:pPr>
        <w:jc w:val="both"/>
        <w:rPr>
          <w:lang w:val="es-CR"/>
        </w:rPr>
      </w:pPr>
      <w:r w:rsidRPr="007C666D">
        <w:rPr>
          <w:b/>
          <w:lang w:val="es-CR"/>
        </w:rPr>
        <w:t>Composición del equipo</w:t>
      </w:r>
      <w:r w:rsidR="000F7110">
        <w:rPr>
          <w:b/>
          <w:lang w:val="es-CR"/>
        </w:rPr>
        <w:t xml:space="preserve"> para la competencia</w:t>
      </w:r>
      <w:r w:rsidRPr="007C666D">
        <w:rPr>
          <w:lang w:val="es-CR"/>
        </w:rPr>
        <w:t xml:space="preserve">:  La delegación estará compuesta por las siguientes personas: </w:t>
      </w:r>
    </w:p>
    <w:p w:rsidR="000F7110" w:rsidRPr="007C666D" w:rsidRDefault="000F7110" w:rsidP="003E11E7">
      <w:pPr>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con trece o catorce jugadores, dos de ellos deberán ser JUGADORES LIBERO.    </w:t>
      </w:r>
    </w:p>
    <w:p w:rsidR="000B7E1C" w:rsidRP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00E50E77">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xml:space="preserve">, </w:t>
      </w:r>
      <w:r w:rsidR="00E50E77">
        <w:rPr>
          <w:lang w:val="es-CR"/>
        </w:rPr>
        <w:t xml:space="preserve">todos </w:t>
      </w:r>
      <w:r w:rsidRPr="007C666D">
        <w:rPr>
          <w:lang w:val="es-CR"/>
        </w:rPr>
        <w:t>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Pr>
          <w:lang w:val="es-CR"/>
        </w:rPr>
        <w:t>18</w:t>
      </w:r>
      <w:r>
        <w:rPr>
          <w:lang w:val="es-CR"/>
        </w:rPr>
        <w:t xml:space="preserve"> miembros</w:t>
      </w:r>
      <w:r w:rsidR="00E50E77">
        <w:rPr>
          <w:lang w:val="es-CR"/>
        </w:rPr>
        <w:t xml:space="preserve"> conforme a </w:t>
      </w:r>
      <w:r w:rsidR="00212EAA" w:rsidRPr="00212EAA">
        <w:rPr>
          <w:b/>
          <w:lang w:val="es-CR"/>
        </w:rPr>
        <w:t>DECISION DE ASAMBLEA GENERAL</w:t>
      </w:r>
      <w:r w:rsidR="00E50E77">
        <w:rPr>
          <w:b/>
          <w:lang w:val="es-CR"/>
        </w:rPr>
        <w:t xml:space="preserve"> de AFECAVOL</w:t>
      </w:r>
      <w:r w:rsidR="00212EAA" w:rsidRPr="00212EAA">
        <w:rPr>
          <w:b/>
          <w:lang w:val="es-CR"/>
        </w:rPr>
        <w:t xml:space="preserve"> 2019, diciembre 7-10</w:t>
      </w:r>
      <w:r w:rsidR="00E50E77">
        <w:rPr>
          <w:b/>
          <w:lang w:val="es-CR"/>
        </w:rPr>
        <w:t>,</w:t>
      </w:r>
      <w:r w:rsidR="00212EAA" w:rsidRPr="00212EAA">
        <w:rPr>
          <w:b/>
          <w:lang w:val="es-CR"/>
        </w:rPr>
        <w:t>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E50E77" w:rsidRPr="007C666D" w:rsidRDefault="00E50E77"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Pr="00212EAA">
        <w:rPr>
          <w:b/>
          <w:sz w:val="32"/>
          <w:szCs w:val="32"/>
          <w:lang w:val="es-CR"/>
        </w:rPr>
        <w:t>2003.</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documento oficial que verifica la elegibilidad del jugador será el </w:t>
      </w:r>
      <w:r w:rsidRPr="00E50E77">
        <w:rPr>
          <w:b/>
          <w:lang w:val="es-CR"/>
        </w:rPr>
        <w:t>documento ORIGINAL</w:t>
      </w:r>
      <w:r w:rsidRPr="007C666D">
        <w:rPr>
          <w:lang w:val="es-CR"/>
        </w:rPr>
        <w:t xml:space="preserve"> </w:t>
      </w:r>
      <w:r w:rsidRPr="00E50E77">
        <w:rPr>
          <w:b/>
          <w:lang w:val="es-CR"/>
        </w:rPr>
        <w:t>de su pasaporte</w:t>
      </w:r>
      <w:r w:rsidRPr="007C666D">
        <w:rPr>
          <w:lang w:val="es-CR"/>
        </w:rPr>
        <w:t xml:space="preserv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Pr="007C666D" w:rsidRDefault="003E11E7"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w:t>
      </w:r>
      <w:r w:rsidR="00E50E77">
        <w:rPr>
          <w:lang w:val="es-CR"/>
        </w:rPr>
        <w:t>nal consiste en la remisión</w:t>
      </w:r>
      <w:r w:rsidRPr="00C225C4">
        <w:rPr>
          <w:b/>
          <w:lang w:val="es-CR"/>
        </w:rPr>
        <w:t xml:space="preserve"> DE CONFIRMACION DE PARTICIPACION </w:t>
      </w:r>
      <w:r w:rsidR="00E50E77">
        <w:rPr>
          <w:b/>
          <w:lang w:val="es-CR"/>
        </w:rPr>
        <w:t xml:space="preserve">y formulario </w:t>
      </w:r>
      <w:r w:rsidRPr="00C225C4">
        <w:rPr>
          <w:b/>
          <w:lang w:val="es-CR"/>
        </w:rPr>
        <w:t>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w:t>
      </w:r>
      <w:r w:rsidR="00E50E77">
        <w:rPr>
          <w:lang w:val="es-CR"/>
        </w:rPr>
        <w:t>n el</w:t>
      </w:r>
      <w:r w:rsidRPr="007C666D">
        <w:rPr>
          <w:lang w:val="es-CR"/>
        </w:rPr>
        <w:t xml:space="preserve"> formulario </w:t>
      </w:r>
      <w:r w:rsidR="00E50E77">
        <w:rPr>
          <w:lang w:val="es-CR"/>
        </w:rPr>
        <w:t xml:space="preserve">FIVB </w:t>
      </w:r>
      <w:r w:rsidRPr="007C666D">
        <w:rPr>
          <w:lang w:val="es-CR"/>
        </w:rPr>
        <w:t>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00E50E77">
        <w:rPr>
          <w:lang w:val="es-CR"/>
        </w:rPr>
        <w:t>n y</w:t>
      </w:r>
      <w:r w:rsidR="002A5CD6">
        <w:rPr>
          <w:lang w:val="es-CR"/>
        </w:rPr>
        <w:t xml:space="preserve"> </w:t>
      </w:r>
      <w:r w:rsidRPr="007C666D">
        <w:rPr>
          <w:lang w:val="es-CR"/>
        </w:rPr>
        <w:t>libero(s) no es requerido.  No se permitirá sustituciones o cambios de jugadores luego de remitido el formulario 0-2</w:t>
      </w:r>
      <w:r w:rsidR="002A5CD6">
        <w:rPr>
          <w:lang w:val="es-CR"/>
        </w:rPr>
        <w:t xml:space="preserve"> </w:t>
      </w:r>
      <w:proofErr w:type="spellStart"/>
      <w:r w:rsidR="002A5CD6">
        <w:rPr>
          <w:lang w:val="es-CR"/>
        </w:rPr>
        <w:t>xls</w:t>
      </w:r>
      <w:proofErr w:type="spellEnd"/>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9"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Una copia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E11E7" w:rsidRPr="007C666D" w:rsidRDefault="003E11E7" w:rsidP="003E11E7">
      <w:pPr>
        <w:jc w:val="both"/>
        <w:rPr>
          <w:lang w:val="es-CR"/>
        </w:rPr>
      </w:pPr>
    </w:p>
    <w:p w:rsidR="003E11E7" w:rsidRPr="00303009" w:rsidRDefault="003E11E7" w:rsidP="003860F6">
      <w:pPr>
        <w:pStyle w:val="Prrafodelista"/>
        <w:numPr>
          <w:ilvl w:val="0"/>
          <w:numId w:val="1"/>
        </w:numPr>
        <w:ind w:left="567" w:hanging="567"/>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 xml:space="preserve">revio al inicio de competencias se llevará a cabo la </w:t>
      </w:r>
      <w:r w:rsidRPr="000F7110">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w:t>
      </w:r>
      <w:r w:rsidR="000F7110">
        <w:rPr>
          <w:lang w:val="es-CR"/>
        </w:rPr>
        <w:t xml:space="preserve">al menos y obligatoriamente </w:t>
      </w:r>
      <w:r w:rsidRPr="00303009">
        <w:rPr>
          <w:lang w:val="es-CR"/>
        </w:rPr>
        <w:t>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3E11E7">
      <w:pPr>
        <w:pStyle w:val="Prrafodelista"/>
        <w:numPr>
          <w:ilvl w:val="0"/>
          <w:numId w:val="5"/>
        </w:numPr>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3E11E7">
      <w:pPr>
        <w:pStyle w:val="Prrafodelista"/>
        <w:numPr>
          <w:ilvl w:val="0"/>
          <w:numId w:val="5"/>
        </w:numPr>
        <w:jc w:val="both"/>
        <w:rPr>
          <w:b/>
          <w:u w:val="single"/>
          <w:lang w:val="es-CR"/>
        </w:rPr>
      </w:pPr>
      <w:r w:rsidRPr="00277085">
        <w:rPr>
          <w:b/>
          <w:u w:val="single"/>
          <w:lang w:val="es-CR"/>
        </w:rPr>
        <w:t>Pago de la cuota de inscripción del Campeonato de $750.00 US</w:t>
      </w:r>
    </w:p>
    <w:p w:rsidR="003E11E7"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3E11E7">
      <w:pPr>
        <w:pStyle w:val="Prrafodelista"/>
        <w:numPr>
          <w:ilvl w:val="0"/>
          <w:numId w:val="5"/>
        </w:numPr>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3E11E7">
      <w:pPr>
        <w:pStyle w:val="Prrafodelista"/>
        <w:numPr>
          <w:ilvl w:val="1"/>
          <w:numId w:val="5"/>
        </w:numPr>
        <w:jc w:val="both"/>
        <w:rPr>
          <w:lang w:val="es-CR"/>
        </w:rPr>
      </w:pPr>
      <w:r w:rsidRPr="00303009">
        <w:rPr>
          <w:lang w:val="es-CR"/>
        </w:rPr>
        <w:t>Formularios de la 0-2 y 0-2 bis y registros en línea VIS/FIVB</w:t>
      </w:r>
    </w:p>
    <w:p w:rsidR="003E11E7" w:rsidRDefault="003E11E7" w:rsidP="003E11E7">
      <w:pPr>
        <w:pStyle w:val="Prrafodelista"/>
        <w:ind w:left="1440"/>
        <w:jc w:val="both"/>
        <w:rPr>
          <w:lang w:val="es-CR"/>
        </w:rPr>
      </w:pPr>
    </w:p>
    <w:p w:rsidR="003E11E7" w:rsidRPr="009476ED" w:rsidRDefault="003E11E7" w:rsidP="003E11E7">
      <w:pPr>
        <w:pStyle w:val="Prrafodelista"/>
        <w:numPr>
          <w:ilvl w:val="1"/>
          <w:numId w:val="5"/>
        </w:numPr>
        <w:jc w:val="both"/>
        <w:rPr>
          <w:lang w:val="es-CR"/>
        </w:rPr>
      </w:pPr>
      <w:r w:rsidRPr="009476ED">
        <w:rPr>
          <w:lang w:val="es-CR"/>
        </w:rPr>
        <w:t>Foto</w:t>
      </w:r>
      <w:r w:rsidR="000F7110">
        <w:rPr>
          <w:lang w:val="es-CR"/>
        </w:rPr>
        <w:t xml:space="preserve"> tipo pasaporte con fondo blanco e</w:t>
      </w:r>
      <w:r w:rsidRPr="009476ED">
        <w:rPr>
          <w:lang w:val="es-CR"/>
        </w:rPr>
        <w:t xml:space="preserve">n formato </w:t>
      </w:r>
      <w:proofErr w:type="spellStart"/>
      <w:r w:rsidRPr="009476ED">
        <w:rPr>
          <w:lang w:val="es-CR"/>
        </w:rPr>
        <w:t>jpg</w:t>
      </w:r>
      <w:proofErr w:type="spellEnd"/>
      <w:r w:rsidRPr="009476ED">
        <w:rPr>
          <w:lang w:val="es-CR"/>
        </w:rPr>
        <w:t xml:space="preserve"> de cada integrante de la delegación</w:t>
      </w:r>
    </w:p>
    <w:p w:rsidR="003E11E7" w:rsidRDefault="003E11E7" w:rsidP="003E11E7">
      <w:pPr>
        <w:ind w:left="1440"/>
        <w:jc w:val="both"/>
        <w:rPr>
          <w:lang w:val="es-CR"/>
        </w:rPr>
      </w:pPr>
    </w:p>
    <w:p w:rsidR="003E11E7" w:rsidRPr="00C225C4" w:rsidRDefault="003E11E7" w:rsidP="003E11E7">
      <w:pPr>
        <w:numPr>
          <w:ilvl w:val="1"/>
          <w:numId w:val="5"/>
        </w:numPr>
        <w:jc w:val="both"/>
        <w:rPr>
          <w:lang w:val="es-CR"/>
        </w:rPr>
      </w:pPr>
      <w:r w:rsidRPr="00C225C4">
        <w:rPr>
          <w:lang w:val="es-CR"/>
        </w:rPr>
        <w:t>Un SOLO archivo</w:t>
      </w:r>
      <w:r w:rsidR="000F7110">
        <w:rPr>
          <w:lang w:val="es-CR"/>
        </w:rPr>
        <w:t xml:space="preserve"> </w:t>
      </w:r>
      <w:proofErr w:type="spellStart"/>
      <w:r w:rsidR="000F7110">
        <w:rPr>
          <w:lang w:val="es-CR"/>
        </w:rPr>
        <w:t>pdf</w:t>
      </w:r>
      <w:proofErr w:type="spellEnd"/>
      <w:r w:rsidR="000F7110">
        <w:rPr>
          <w:lang w:val="es-CR"/>
        </w:rPr>
        <w:t xml:space="preserve"> o individual en </w:t>
      </w:r>
      <w:proofErr w:type="spellStart"/>
      <w:r w:rsidR="000F7110">
        <w:rPr>
          <w:lang w:val="es-CR"/>
        </w:rPr>
        <w:t>pjg</w:t>
      </w:r>
      <w:proofErr w:type="spellEnd"/>
      <w:r w:rsidR="000F7110">
        <w:rPr>
          <w:lang w:val="es-CR"/>
        </w:rPr>
        <w:t xml:space="preserve"> con el correspondiente pie con el nombre </w:t>
      </w:r>
      <w:r w:rsidR="00BA3BE3">
        <w:rPr>
          <w:lang w:val="es-CR"/>
        </w:rPr>
        <w:t xml:space="preserve">del respectivo </w:t>
      </w:r>
      <w:r w:rsidR="000F7110">
        <w:rPr>
          <w:lang w:val="es-CR"/>
        </w:rPr>
        <w:t>certificado</w:t>
      </w:r>
      <w:r w:rsidRPr="00C225C4">
        <w:rPr>
          <w:lang w:val="es-CR"/>
        </w:rPr>
        <w:t xml:space="preserve"> que contenga todos los </w:t>
      </w:r>
      <w:r w:rsidRPr="00C225C4">
        <w:rPr>
          <w:b/>
          <w:sz w:val="28"/>
          <w:szCs w:val="28"/>
          <w:lang w:val="es-CR"/>
        </w:rPr>
        <w:t xml:space="preserve">certificados </w:t>
      </w:r>
      <w:proofErr w:type="spellStart"/>
      <w:r w:rsidRPr="00C225C4">
        <w:rPr>
          <w:b/>
          <w:sz w:val="28"/>
          <w:szCs w:val="28"/>
          <w:lang w:val="es-CR"/>
        </w:rPr>
        <w:t>play</w:t>
      </w:r>
      <w:proofErr w:type="spellEnd"/>
      <w:r w:rsidRPr="00C225C4">
        <w:rPr>
          <w:b/>
          <w:sz w:val="28"/>
          <w:szCs w:val="28"/>
          <w:lang w:val="es-CR"/>
        </w:rPr>
        <w:t xml:space="preserve"> </w:t>
      </w:r>
      <w:proofErr w:type="spellStart"/>
      <w:r w:rsidRPr="00C225C4">
        <w:rPr>
          <w:b/>
          <w:sz w:val="28"/>
          <w:szCs w:val="28"/>
          <w:lang w:val="es-CR"/>
        </w:rPr>
        <w:t>clean</w:t>
      </w:r>
      <w:proofErr w:type="spellEnd"/>
      <w:r w:rsidRPr="00C225C4">
        <w:rPr>
          <w:lang w:val="es-CR"/>
        </w:rPr>
        <w:t xml:space="preserve"> de</w:t>
      </w:r>
      <w:r w:rsidR="00BA3BE3">
        <w:rPr>
          <w:lang w:val="es-CR"/>
        </w:rPr>
        <w:t xml:space="preserve"> </w:t>
      </w:r>
      <w:r w:rsidR="00BA3BE3" w:rsidRPr="00BA3BE3">
        <w:rPr>
          <w:b/>
          <w:lang w:val="es-CR"/>
        </w:rPr>
        <w:t>TODOS</w:t>
      </w:r>
      <w:r w:rsidRPr="00C225C4">
        <w:rPr>
          <w:lang w:val="es-CR"/>
        </w:rPr>
        <w:t xml:space="preserve"> los integrantes de la delegación, oficiales, jugadores y árbitro, el cual debe haber sido </w:t>
      </w:r>
      <w:r w:rsidRPr="002A5CD6">
        <w:rPr>
          <w:b/>
          <w:lang w:val="es-CR"/>
        </w:rPr>
        <w:t>extendido a partir del año</w:t>
      </w:r>
      <w:r w:rsidRPr="00C225C4">
        <w:rPr>
          <w:lang w:val="es-CR"/>
        </w:rPr>
        <w:t xml:space="preserve"> </w:t>
      </w:r>
      <w:r w:rsidRPr="002A5CD6">
        <w:rPr>
          <w:b/>
          <w:sz w:val="32"/>
          <w:szCs w:val="32"/>
          <w:lang w:val="es-CR"/>
        </w:rPr>
        <w:t>20</w:t>
      </w:r>
      <w:r w:rsidR="002A5CD6" w:rsidRPr="002A5CD6">
        <w:rPr>
          <w:b/>
          <w:sz w:val="32"/>
          <w:szCs w:val="32"/>
          <w:lang w:val="es-CR"/>
        </w:rPr>
        <w:t>22</w:t>
      </w:r>
      <w:r w:rsidRPr="00C225C4">
        <w:rPr>
          <w:lang w:val="es-CR"/>
        </w:rPr>
        <w:t xml:space="preserve"> </w:t>
      </w:r>
      <w:r w:rsidR="000F7110">
        <w:rPr>
          <w:lang w:val="es-CR"/>
        </w:rPr>
        <w:t xml:space="preserve">debido a la nueva actualización del </w:t>
      </w:r>
      <w:r w:rsidRPr="00C225C4">
        <w:rPr>
          <w:lang w:val="es-CR"/>
        </w:rPr>
        <w:t>módulo.  La omisión o este vencido el certifica</w:t>
      </w:r>
      <w:r w:rsidR="002A5CD6">
        <w:rPr>
          <w:lang w:val="es-CR"/>
        </w:rPr>
        <w:t>do, tendrá una multa de $200,00 por una sola vez.</w:t>
      </w:r>
    </w:p>
    <w:p w:rsidR="003E11E7" w:rsidRPr="00C225C4" w:rsidRDefault="003E11E7" w:rsidP="003E11E7">
      <w:pPr>
        <w:pStyle w:val="Prrafodelista"/>
        <w:rPr>
          <w:lang w:val="es-CR"/>
        </w:rPr>
      </w:pPr>
    </w:p>
    <w:p w:rsidR="003E11E7" w:rsidRPr="002A5CD6" w:rsidRDefault="003E11E7" w:rsidP="003E11E7">
      <w:pPr>
        <w:numPr>
          <w:ilvl w:val="1"/>
          <w:numId w:val="5"/>
        </w:numPr>
        <w:jc w:val="both"/>
        <w:rPr>
          <w:lang w:val="es-CR"/>
        </w:rPr>
      </w:pPr>
      <w:r w:rsidRPr="00C225C4">
        <w:rPr>
          <w:lang w:val="es-CR"/>
        </w:rPr>
        <w:t xml:space="preserve">Un SOLO archivo </w:t>
      </w:r>
      <w:proofErr w:type="spellStart"/>
      <w:r w:rsidR="000F7110">
        <w:rPr>
          <w:lang w:val="es-CR"/>
        </w:rPr>
        <w:t>pdf</w:t>
      </w:r>
      <w:proofErr w:type="spellEnd"/>
      <w:r w:rsidR="000F7110">
        <w:rPr>
          <w:lang w:val="es-CR"/>
        </w:rPr>
        <w:t xml:space="preserve"> o individual en </w:t>
      </w:r>
      <w:proofErr w:type="spellStart"/>
      <w:r w:rsidR="000F7110">
        <w:rPr>
          <w:lang w:val="es-CR"/>
        </w:rPr>
        <w:t>pjg</w:t>
      </w:r>
      <w:proofErr w:type="spellEnd"/>
      <w:r w:rsidR="000F7110">
        <w:rPr>
          <w:lang w:val="es-CR"/>
        </w:rPr>
        <w:t xml:space="preserve"> con el correspondiente pie con el nombre </w:t>
      </w:r>
      <w:r w:rsidR="00BA3BE3">
        <w:rPr>
          <w:lang w:val="es-CR"/>
        </w:rPr>
        <w:t xml:space="preserve">del respectivo </w:t>
      </w:r>
      <w:r w:rsidR="000F7110">
        <w:rPr>
          <w:lang w:val="es-CR"/>
        </w:rPr>
        <w:t>certificado</w:t>
      </w:r>
      <w:r w:rsidR="000F7110" w:rsidRPr="00C225C4">
        <w:rPr>
          <w:lang w:val="es-CR"/>
        </w:rPr>
        <w:t xml:space="preserve"> </w:t>
      </w:r>
      <w:r w:rsidRPr="00C225C4">
        <w:rPr>
          <w:lang w:val="es-CR"/>
        </w:rPr>
        <w:t xml:space="preserve">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w:t>
      </w:r>
      <w:r w:rsidR="00BA3BE3" w:rsidRPr="00BA3BE3">
        <w:rPr>
          <w:b/>
          <w:lang w:val="es-CR"/>
        </w:rPr>
        <w:t>TODOS</w:t>
      </w:r>
      <w:r w:rsidRPr="00C225C4">
        <w:rPr>
          <w:lang w:val="es-CR"/>
        </w:rPr>
        <w:t xml:space="preserve"> los integrantes de la Delegación.   </w:t>
      </w:r>
      <w:r w:rsidRPr="002A5CD6">
        <w:rPr>
          <w:lang w:val="es-CR"/>
        </w:rPr>
        <w:t>La omisión del respectivo certificado tendrá una multa de $200,00</w:t>
      </w:r>
      <w:r w:rsidR="002A5CD6" w:rsidRPr="002A5CD6">
        <w:rPr>
          <w:lang w:val="es-CR"/>
        </w:rPr>
        <w:t xml:space="preserve"> por una sola vez.</w:t>
      </w:r>
    </w:p>
    <w:p w:rsidR="003E11E7" w:rsidRPr="002A5CD6" w:rsidRDefault="003E11E7" w:rsidP="003E11E7">
      <w:pPr>
        <w:ind w:left="1495"/>
        <w:jc w:val="both"/>
        <w:rPr>
          <w:lang w:val="es-CR"/>
        </w:rPr>
      </w:pPr>
    </w:p>
    <w:p w:rsidR="003E11E7" w:rsidRPr="00C225C4" w:rsidRDefault="003E11E7" w:rsidP="003E11E7">
      <w:pPr>
        <w:numPr>
          <w:ilvl w:val="1"/>
          <w:numId w:val="5"/>
        </w:numPr>
        <w:jc w:val="both"/>
        <w:rPr>
          <w:lang w:val="es-CR"/>
        </w:rPr>
      </w:pPr>
      <w:r w:rsidRPr="00C225C4">
        <w:rPr>
          <w:lang w:val="es-CR"/>
        </w:rPr>
        <w:t>Un SOLO archivo</w:t>
      </w:r>
      <w:r w:rsidR="00BA3BE3">
        <w:rPr>
          <w:lang w:val="es-CR"/>
        </w:rPr>
        <w:t xml:space="preserve"> </w:t>
      </w:r>
      <w:proofErr w:type="spellStart"/>
      <w:r w:rsidR="00BA3BE3">
        <w:rPr>
          <w:lang w:val="es-CR"/>
        </w:rPr>
        <w:t>pdf</w:t>
      </w:r>
      <w:proofErr w:type="spellEnd"/>
      <w:r w:rsidR="00BA3BE3">
        <w:rPr>
          <w:lang w:val="es-CR"/>
        </w:rPr>
        <w:t xml:space="preserve"> o individual en </w:t>
      </w:r>
      <w:proofErr w:type="spellStart"/>
      <w:r w:rsidR="00BA3BE3">
        <w:rPr>
          <w:lang w:val="es-CR"/>
        </w:rPr>
        <w:t>pjg</w:t>
      </w:r>
      <w:proofErr w:type="spellEnd"/>
      <w:r w:rsidR="00BA3BE3">
        <w:rPr>
          <w:lang w:val="es-CR"/>
        </w:rPr>
        <w:t xml:space="preserve"> con el correspondiente pie con el nombre del respectivo certificado</w:t>
      </w:r>
      <w:r w:rsidRPr="00C225C4">
        <w:rPr>
          <w:lang w:val="es-CR"/>
        </w:rPr>
        <w:t xml:space="preserve"> que contengan todos los certificados de salud de los jugadores </w:t>
      </w:r>
      <w:r w:rsidRPr="008F2CD8">
        <w:rPr>
          <w:rFonts w:ascii="Trebuchet MS" w:eastAsiaTheme="majorEastAsia" w:hAnsi="Trebuchet MS"/>
          <w:b/>
          <w:bdr w:val="none" w:sz="0" w:space="0" w:color="auto" w:frame="1"/>
          <w:shd w:val="clear" w:color="auto" w:fill="FFFFFF"/>
          <w:lang w:val="es-CR"/>
        </w:rPr>
        <w:t>M-3</w:t>
      </w:r>
      <w:r w:rsidRPr="008F2CD8">
        <w:rPr>
          <w:rFonts w:ascii="Trebuchet MS" w:hAnsi="Trebuchet MS"/>
          <w:b/>
          <w:color w:val="202226"/>
          <w:shd w:val="clear" w:color="auto" w:fill="FFFFFF"/>
          <w:lang w:val="es-CR"/>
        </w:rPr>
        <w:t> -</w:t>
      </w:r>
      <w:r w:rsidRPr="00C225C4">
        <w:rPr>
          <w:rFonts w:ascii="Trebuchet MS" w:hAnsi="Trebuchet MS"/>
          <w:color w:val="202226"/>
          <w:shd w:val="clear" w:color="auto" w:fill="FFFFFF"/>
          <w:lang w:val="es-CR"/>
        </w:rPr>
        <w:t> </w:t>
      </w:r>
      <w:proofErr w:type="spellStart"/>
      <w:r w:rsidRPr="00C225C4">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La omisión del respectivo certificado tendrá una multa de $200,00</w:t>
      </w:r>
      <w:r w:rsidR="002A5CD6">
        <w:rPr>
          <w:lang w:val="es-CR"/>
        </w:rPr>
        <w:t xml:space="preserve"> por una sola vez.</w:t>
      </w:r>
    </w:p>
    <w:p w:rsidR="003E11E7" w:rsidRPr="00C225C4" w:rsidRDefault="003E11E7" w:rsidP="003E11E7">
      <w:pPr>
        <w:ind w:left="1495"/>
        <w:jc w:val="both"/>
        <w:rPr>
          <w:lang w:val="es-CR"/>
        </w:rPr>
      </w:pPr>
    </w:p>
    <w:p w:rsidR="003E11E7" w:rsidRPr="002A5CD6" w:rsidRDefault="003E11E7" w:rsidP="003E11E7">
      <w:pPr>
        <w:numPr>
          <w:ilvl w:val="1"/>
          <w:numId w:val="5"/>
        </w:numPr>
        <w:jc w:val="both"/>
        <w:rPr>
          <w:lang w:val="es-CR"/>
        </w:rPr>
      </w:pPr>
      <w:r w:rsidRPr="00C225C4">
        <w:rPr>
          <w:lang w:val="es-CR"/>
        </w:rPr>
        <w:t xml:space="preserve">Un SOLO archivo </w:t>
      </w:r>
      <w:proofErr w:type="spellStart"/>
      <w:r w:rsidR="00BA3BE3">
        <w:rPr>
          <w:lang w:val="es-CR"/>
        </w:rPr>
        <w:t>pdf</w:t>
      </w:r>
      <w:proofErr w:type="spellEnd"/>
      <w:r w:rsidR="00BA3BE3">
        <w:rPr>
          <w:lang w:val="es-CR"/>
        </w:rPr>
        <w:t xml:space="preserve"> o individual en </w:t>
      </w:r>
      <w:proofErr w:type="spellStart"/>
      <w:r w:rsidR="00BA3BE3">
        <w:rPr>
          <w:lang w:val="es-CR"/>
        </w:rPr>
        <w:t>pjg</w:t>
      </w:r>
      <w:proofErr w:type="spellEnd"/>
      <w:r w:rsidR="00BA3BE3">
        <w:rPr>
          <w:lang w:val="es-CR"/>
        </w:rPr>
        <w:t xml:space="preserve"> </w:t>
      </w:r>
      <w:r w:rsidRPr="00C225C4">
        <w:rPr>
          <w:lang w:val="es-CR"/>
        </w:rPr>
        <w:t xml:space="preserve">a </w:t>
      </w:r>
      <w:r w:rsidRPr="002A5CD6">
        <w:rPr>
          <w:b/>
          <w:lang w:val="es-CR"/>
        </w:rPr>
        <w:t>COLOR</w:t>
      </w:r>
      <w:r w:rsidRPr="00C225C4">
        <w:rPr>
          <w:lang w:val="es-CR"/>
        </w:rPr>
        <w:t xml:space="preserve"> de </w:t>
      </w:r>
      <w:r w:rsidR="00BA3BE3">
        <w:rPr>
          <w:lang w:val="es-CR"/>
        </w:rPr>
        <w:t>los</w:t>
      </w:r>
      <w:r w:rsidRPr="00C225C4">
        <w:rPr>
          <w:lang w:val="es-CR"/>
        </w:rPr>
        <w:t xml:space="preserve"> pasaportes de</w:t>
      </w:r>
      <w:r w:rsidR="00BA3BE3">
        <w:rPr>
          <w:lang w:val="es-CR"/>
        </w:rPr>
        <w:t xml:space="preserve"> </w:t>
      </w:r>
      <w:r w:rsidR="00BA3BE3" w:rsidRPr="00BA3BE3">
        <w:rPr>
          <w:b/>
          <w:lang w:val="es-CR"/>
        </w:rPr>
        <w:t>TODOS</w:t>
      </w:r>
      <w:r w:rsidRPr="00C225C4">
        <w:rPr>
          <w:lang w:val="es-CR"/>
        </w:rPr>
        <w:t xml:space="preserve"> los integrantes de la Delegación.  </w:t>
      </w:r>
      <w:r w:rsidRPr="002A5CD6">
        <w:rPr>
          <w:lang w:val="es-CR"/>
        </w:rPr>
        <w:t>La omisión del respectivo pasaporte tendrá una multa de $200,00</w:t>
      </w:r>
      <w:r w:rsidR="002A5CD6">
        <w:rPr>
          <w:lang w:val="es-CR"/>
        </w:rPr>
        <w:t xml:space="preserve"> por una sola vez.</w:t>
      </w:r>
    </w:p>
    <w:p w:rsidR="003E11E7" w:rsidRPr="002A5CD6" w:rsidRDefault="003E11E7" w:rsidP="003E11E7">
      <w:pPr>
        <w:ind w:left="1495"/>
        <w:jc w:val="both"/>
        <w:rPr>
          <w:lang w:val="es-CR"/>
        </w:rPr>
      </w:pPr>
    </w:p>
    <w:p w:rsidR="003E11E7" w:rsidRDefault="003E11E7" w:rsidP="003E11E7">
      <w:pPr>
        <w:numPr>
          <w:ilvl w:val="1"/>
          <w:numId w:val="5"/>
        </w:numPr>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w:t>
      </w:r>
      <w:r w:rsidR="00BA3BE3">
        <w:rPr>
          <w:lang w:val="es-CR"/>
        </w:rPr>
        <w:t xml:space="preserve"> </w:t>
      </w:r>
      <w:r w:rsidR="00BA3BE3" w:rsidRPr="00BA3BE3">
        <w:rPr>
          <w:b/>
          <w:lang w:val="es-CR"/>
        </w:rPr>
        <w:t>TODOS</w:t>
      </w:r>
      <w:r w:rsidR="00BA3BE3">
        <w:rPr>
          <w:lang w:val="es-CR"/>
        </w:rPr>
        <w:t xml:space="preserve"> </w:t>
      </w:r>
      <w:r w:rsidRPr="00C225C4">
        <w:rPr>
          <w:lang w:val="es-CR"/>
        </w:rPr>
        <w:t xml:space="preserve">los integrantes de la Delegación.  </w:t>
      </w:r>
      <w:r w:rsidRPr="009C7603">
        <w:rPr>
          <w:lang w:val="es-CR"/>
        </w:rPr>
        <w:t>La omisión del respectivo certificado</w:t>
      </w:r>
      <w:r w:rsidR="002A5CD6">
        <w:rPr>
          <w:lang w:val="es-CR"/>
        </w:rPr>
        <w:t xml:space="preserve"> o falta de firmas</w:t>
      </w:r>
      <w:r w:rsidRPr="009C7603">
        <w:rPr>
          <w:lang w:val="es-CR"/>
        </w:rPr>
        <w:t xml:space="preserve"> tendrá una multa de $200,00</w:t>
      </w:r>
    </w:p>
    <w:p w:rsidR="003E11E7" w:rsidRDefault="003E11E7" w:rsidP="003E11E7">
      <w:pPr>
        <w:pStyle w:val="Prrafodelista"/>
        <w:rPr>
          <w:lang w:val="es-CR"/>
        </w:rPr>
      </w:pPr>
    </w:p>
    <w:p w:rsidR="003E11E7" w:rsidRDefault="003E11E7" w:rsidP="003E11E7">
      <w:pPr>
        <w:numPr>
          <w:ilvl w:val="1"/>
          <w:numId w:val="5"/>
        </w:numPr>
        <w:jc w:val="both"/>
        <w:rPr>
          <w:lang w:val="es-CR"/>
        </w:rPr>
      </w:pPr>
      <w:r w:rsidRPr="00C225C4">
        <w:rPr>
          <w:lang w:val="es-CR"/>
        </w:rPr>
        <w:t>Un SOLO archivo</w:t>
      </w:r>
      <w:r w:rsidR="00BA3BE3">
        <w:rPr>
          <w:lang w:val="es-CR"/>
        </w:rPr>
        <w:t xml:space="preserve"> </w:t>
      </w:r>
      <w:proofErr w:type="spellStart"/>
      <w:r w:rsidR="00BA3BE3">
        <w:rPr>
          <w:lang w:val="es-CR"/>
        </w:rPr>
        <w:t>pdf</w:t>
      </w:r>
      <w:proofErr w:type="spellEnd"/>
      <w:r w:rsidR="00BA3BE3">
        <w:rPr>
          <w:lang w:val="es-CR"/>
        </w:rPr>
        <w:t xml:space="preserve"> o individual en </w:t>
      </w:r>
      <w:proofErr w:type="spellStart"/>
      <w:r w:rsidR="00BA3BE3">
        <w:rPr>
          <w:lang w:val="es-CR"/>
        </w:rPr>
        <w:t>pjg</w:t>
      </w:r>
      <w:proofErr w:type="spellEnd"/>
      <w:r w:rsidR="00BA3BE3">
        <w:rPr>
          <w:lang w:val="es-CR"/>
        </w:rPr>
        <w:t xml:space="preserve"> con el correspondiente pie con el nombre del respectivo certificado</w:t>
      </w:r>
      <w:r w:rsidRPr="00C225C4">
        <w:rPr>
          <w:lang w:val="es-CR"/>
        </w:rPr>
        <w:t xml:space="preserve"> que contenga los </w:t>
      </w:r>
      <w:r w:rsidRPr="009476ED">
        <w:rPr>
          <w:b/>
          <w:lang w:val="es-CR"/>
        </w:rPr>
        <w:t>resultados de las</w:t>
      </w:r>
      <w:r w:rsidR="002A5CD6">
        <w:rPr>
          <w:b/>
          <w:lang w:val="es-CR"/>
        </w:rPr>
        <w:t xml:space="preserve"> pruebas de </w:t>
      </w:r>
      <w:proofErr w:type="gramStart"/>
      <w:r w:rsidR="002A5CD6">
        <w:rPr>
          <w:b/>
          <w:lang w:val="es-CR"/>
        </w:rPr>
        <w:t xml:space="preserve">antígenos </w:t>
      </w:r>
      <w:r w:rsidRPr="009476ED">
        <w:rPr>
          <w:b/>
          <w:lang w:val="es-CR"/>
        </w:rPr>
        <w:t>negativas</w:t>
      </w:r>
      <w:proofErr w:type="gramEnd"/>
      <w:r w:rsidR="002A5CD6">
        <w:rPr>
          <w:lang w:val="es-CR"/>
        </w:rPr>
        <w:t xml:space="preserve"> de </w:t>
      </w:r>
      <w:r w:rsidR="00BA3BE3" w:rsidRPr="00BA3BE3">
        <w:rPr>
          <w:b/>
          <w:lang w:val="es-CR"/>
        </w:rPr>
        <w:t>TODOS</w:t>
      </w:r>
      <w:r w:rsidR="00BA3BE3">
        <w:rPr>
          <w:lang w:val="es-CR"/>
        </w:rPr>
        <w:t xml:space="preserve"> </w:t>
      </w:r>
      <w:r w:rsidR="002A5CD6">
        <w:rPr>
          <w:lang w:val="es-CR"/>
        </w:rPr>
        <w:t>los</w:t>
      </w:r>
      <w:r w:rsidRPr="00C225C4">
        <w:rPr>
          <w:lang w:val="es-CR"/>
        </w:rPr>
        <w:t xml:space="preserve"> miembros que integran la Delegación </w:t>
      </w:r>
      <w:r w:rsidR="002A5CD6">
        <w:rPr>
          <w:lang w:val="es-CR"/>
        </w:rPr>
        <w:t xml:space="preserve">realizada con un máximo de 48 horas a la fecha de ingreso. </w:t>
      </w:r>
      <w:r w:rsidRPr="00C225C4">
        <w:rPr>
          <w:lang w:val="es-CR"/>
        </w:rPr>
        <w:t>La omisión del respectivo certificado tendrá una multa de $200,00</w:t>
      </w:r>
      <w:r w:rsidR="002A5CD6">
        <w:rPr>
          <w:lang w:val="es-CR"/>
        </w:rPr>
        <w:t xml:space="preserve"> por una sola vez</w:t>
      </w:r>
      <w:r w:rsidRPr="00C225C4">
        <w:rPr>
          <w:lang w:val="es-CR"/>
        </w:rPr>
        <w:t xml:space="preserve"> y </w:t>
      </w:r>
      <w:r w:rsidRPr="002A5CD6">
        <w:rPr>
          <w:b/>
          <w:lang w:val="es-CR"/>
        </w:rPr>
        <w:t>NO PODRÁ PARTICIPAR EN EL EVENTO</w:t>
      </w:r>
    </w:p>
    <w:p w:rsidR="003E11E7" w:rsidRDefault="003E11E7" w:rsidP="003E11E7">
      <w:pPr>
        <w:pStyle w:val="Prrafodelista"/>
        <w:rPr>
          <w:lang w:val="es-CR"/>
        </w:rPr>
      </w:pPr>
    </w:p>
    <w:p w:rsidR="003E11E7" w:rsidRPr="00303009" w:rsidRDefault="003E11E7" w:rsidP="003E11E7">
      <w:pPr>
        <w:pStyle w:val="Prrafodelista"/>
        <w:numPr>
          <w:ilvl w:val="1"/>
          <w:numId w:val="5"/>
        </w:numPr>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3E11E7">
      <w:pPr>
        <w:pStyle w:val="Prrafodelista"/>
        <w:numPr>
          <w:ilvl w:val="1"/>
          <w:numId w:val="5"/>
        </w:numPr>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3E11E7">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3E11E7">
      <w:pPr>
        <w:pStyle w:val="Prrafodelista"/>
        <w:numPr>
          <w:ilvl w:val="0"/>
          <w:numId w:val="5"/>
        </w:numPr>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3E11E7">
      <w:pPr>
        <w:pStyle w:val="Prrafodelista"/>
        <w:numPr>
          <w:ilvl w:val="0"/>
          <w:numId w:val="5"/>
        </w:numPr>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3E11E7">
      <w:pPr>
        <w:pStyle w:val="Prrafodelista"/>
        <w:numPr>
          <w:ilvl w:val="0"/>
          <w:numId w:val="5"/>
        </w:numPr>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BA3BE3" w:rsidRDefault="002A0236" w:rsidP="002A0236">
      <w:pPr>
        <w:pStyle w:val="Prrafodelista"/>
        <w:numPr>
          <w:ilvl w:val="0"/>
          <w:numId w:val="5"/>
        </w:numPr>
        <w:jc w:val="both"/>
        <w:rPr>
          <w:b/>
          <w:bCs/>
          <w:lang w:val="es-CR"/>
        </w:rPr>
      </w:pPr>
      <w:r w:rsidRPr="00BA3BE3">
        <w:rPr>
          <w:b/>
          <w:bCs/>
          <w:lang w:val="es-CR"/>
        </w:rPr>
        <w:t xml:space="preserve">Los accesorios de los uniformes y los accesorios para la prevención de lesiones (accesorios comprimidos mangas, </w:t>
      </w:r>
      <w:proofErr w:type="spellStart"/>
      <w:r w:rsidRPr="00BA3BE3">
        <w:rPr>
          <w:b/>
          <w:bCs/>
          <w:lang w:val="es-CR"/>
        </w:rPr>
        <w:t>musleras</w:t>
      </w:r>
      <w:proofErr w:type="spellEnd"/>
      <w:r w:rsidRPr="00BA3BE3">
        <w:rPr>
          <w:b/>
          <w:bCs/>
          <w:lang w:val="es-CR"/>
        </w:rPr>
        <w:t xml:space="preserve">, rodilleras, coderas y otros) deben ser del mismo color del uniforme.  Colores neutros como negro o blanco son recomendados y usados por todos los jugadores.  </w:t>
      </w:r>
    </w:p>
    <w:p w:rsidR="002A0236" w:rsidRPr="00BA3BE3" w:rsidRDefault="002A0236" w:rsidP="002A0236">
      <w:pPr>
        <w:pStyle w:val="Prrafodelista"/>
        <w:jc w:val="both"/>
        <w:rPr>
          <w:b/>
          <w:bCs/>
          <w:lang w:val="es-CR"/>
        </w:rPr>
      </w:pPr>
    </w:p>
    <w:p w:rsidR="002A0236" w:rsidRPr="00BA3BE3" w:rsidRDefault="002A0236" w:rsidP="002A0236">
      <w:pPr>
        <w:pStyle w:val="Prrafodelista"/>
        <w:numPr>
          <w:ilvl w:val="0"/>
          <w:numId w:val="5"/>
        </w:numPr>
        <w:jc w:val="both"/>
        <w:rPr>
          <w:b/>
          <w:bCs/>
          <w:lang w:val="es-CR"/>
        </w:rPr>
      </w:pPr>
      <w:r w:rsidRPr="00BA3BE3">
        <w:rPr>
          <w:b/>
          <w:bCs/>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3E11E7">
      <w:pPr>
        <w:pStyle w:val="Prrafodelista"/>
        <w:numPr>
          <w:ilvl w:val="0"/>
          <w:numId w:val="5"/>
        </w:numPr>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r w:rsidR="00BA3BE3">
        <w:rPr>
          <w:lang w:val="es-CR"/>
        </w:rPr>
        <w:t xml:space="preserve"> en caso de lesiones durante la estadía en la competencia.</w:t>
      </w:r>
    </w:p>
    <w:p w:rsidR="003E11E7"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t>Reporte de correos electrónicos</w:t>
      </w:r>
      <w:r>
        <w:rPr>
          <w:lang w:val="es-CR"/>
        </w:rPr>
        <w:t xml:space="preserve"> y números telefónicos</w:t>
      </w:r>
      <w:r w:rsidR="000019D6">
        <w:rPr>
          <w:lang w:val="es-CR"/>
        </w:rPr>
        <w:t xml:space="preserve"> de </w:t>
      </w:r>
      <w:proofErr w:type="spellStart"/>
      <w:proofErr w:type="gramStart"/>
      <w:r w:rsidR="000019D6">
        <w:rPr>
          <w:lang w:val="es-CR"/>
        </w:rPr>
        <w:t>whatsapp</w:t>
      </w:r>
      <w:proofErr w:type="spellEnd"/>
      <w:r>
        <w:rPr>
          <w:lang w:val="es-CR"/>
        </w:rPr>
        <w:t xml:space="preserve"> </w:t>
      </w:r>
      <w:r w:rsidRPr="00303009">
        <w:rPr>
          <w:lang w:val="es-CR"/>
        </w:rPr>
        <w:t xml:space="preserve"> para</w:t>
      </w:r>
      <w:proofErr w:type="gramEnd"/>
      <w:r w:rsidRPr="00303009">
        <w:rPr>
          <w:lang w:val="es-CR"/>
        </w:rPr>
        <w:t xml:space="preserve"> remisión de boletines</w:t>
      </w:r>
    </w:p>
    <w:p w:rsidR="003E11E7"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3E11E7">
      <w:pPr>
        <w:pStyle w:val="Prrafodelista"/>
        <w:numPr>
          <w:ilvl w:val="0"/>
          <w:numId w:val="5"/>
        </w:numPr>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bookmarkStart w:id="0" w:name="_GoBack"/>
      <w:bookmarkEnd w:id="0"/>
    </w:p>
    <w:p w:rsidR="002A0236" w:rsidRPr="00303009" w:rsidRDefault="002A0236" w:rsidP="003E11E7">
      <w:pPr>
        <w:pStyle w:val="Prrafodelista"/>
        <w:numPr>
          <w:ilvl w:val="0"/>
          <w:numId w:val="5"/>
        </w:numPr>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3E11E7">
      <w:pPr>
        <w:pStyle w:val="Prrafodelista"/>
        <w:numPr>
          <w:ilvl w:val="0"/>
          <w:numId w:val="5"/>
        </w:numPr>
        <w:jc w:val="both"/>
        <w:rPr>
          <w:lang w:val="es-CR"/>
        </w:rPr>
      </w:pPr>
      <w:r w:rsidRPr="00303009">
        <w:rPr>
          <w:lang w:val="es-CR"/>
        </w:rPr>
        <w:lastRenderedPageBreak/>
        <w:t>Otros asuntos que sean comunicados oportunamente</w:t>
      </w:r>
    </w:p>
    <w:p w:rsidR="003E11E7" w:rsidRPr="00C225C4" w:rsidRDefault="003E11E7" w:rsidP="003E11E7">
      <w:pPr>
        <w:ind w:left="1440"/>
        <w:jc w:val="both"/>
        <w:rPr>
          <w:lang w:val="es-CR"/>
        </w:rPr>
      </w:pPr>
    </w:p>
    <w:p w:rsidR="003E11E7" w:rsidRPr="002A0236" w:rsidRDefault="003E11E7" w:rsidP="002A0236">
      <w:pPr>
        <w:pStyle w:val="Prrafodelista"/>
        <w:numPr>
          <w:ilvl w:val="0"/>
          <w:numId w:val="5"/>
        </w:numPr>
        <w:rPr>
          <w:lang w:val="es-CR"/>
        </w:rPr>
      </w:pPr>
      <w:r w:rsidRPr="002A0236">
        <w:rPr>
          <w:lang w:val="es-CR"/>
        </w:rPr>
        <w:t>La inasistencia a la entrevista preliminar sin causa justificado conlleva una sanción con multa de $</w:t>
      </w:r>
      <w:r w:rsidR="002A0236">
        <w:rPr>
          <w:lang w:val="es-CR"/>
        </w:rPr>
        <w:t>4</w:t>
      </w:r>
      <w:r w:rsidRPr="002A0236">
        <w:rPr>
          <w:lang w:val="es-CR"/>
        </w:rPr>
        <w:t>00,00 y posible descalificación del evento.</w:t>
      </w:r>
    </w:p>
    <w:p w:rsidR="003E11E7" w:rsidRDefault="003E11E7" w:rsidP="003E11E7">
      <w:pPr>
        <w:rPr>
          <w:lang w:val="es-CR"/>
        </w:rPr>
      </w:pPr>
    </w:p>
    <w:p w:rsidR="000B7E1C" w:rsidRPr="00303009" w:rsidRDefault="000B7E1C" w:rsidP="003E11E7">
      <w:pPr>
        <w:rPr>
          <w:lang w:val="es-CR"/>
        </w:rPr>
      </w:pPr>
    </w:p>
    <w:p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El XIX Campeonato Centroamericano Sub 21 Femenino BIZ 2022</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3E11E7" w:rsidRPr="000B7E1C" w:rsidRDefault="003E11E7" w:rsidP="008F2CD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5B7341" w:rsidRPr="000B7E1C">
        <w:rPr>
          <w:lang w:val="es-CR"/>
        </w:rPr>
        <w:t xml:space="preserve"> (cinco días de competencias)</w:t>
      </w:r>
      <w:r w:rsidR="000019D6">
        <w:rPr>
          <w:lang w:val="es-CR"/>
        </w:rPr>
        <w:t xml:space="preserve">: se competirá en un solo </w:t>
      </w:r>
      <w:r w:rsidRPr="000B7E1C">
        <w:rPr>
          <w:lang w:val="es-CR"/>
        </w:rPr>
        <w:t>Grupo Todos contra Todos FINAL</w:t>
      </w:r>
    </w:p>
    <w:p w:rsidR="003E11E7" w:rsidRPr="00303009" w:rsidRDefault="003E11E7" w:rsidP="003E11E7">
      <w:pPr>
        <w:jc w:val="both"/>
        <w:rPr>
          <w:lang w:val="es-CR"/>
        </w:rPr>
      </w:pPr>
    </w:p>
    <w:p w:rsidR="003E11E7" w:rsidRPr="000B7E1C" w:rsidRDefault="003E11E7" w:rsidP="008F2CD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r w:rsidR="000019D6">
        <w:rPr>
          <w:lang w:val="es-CR"/>
        </w:rPr>
        <w:t xml:space="preserve"> y los requerimientos del orden de partidos </w:t>
      </w:r>
      <w:proofErr w:type="gramStart"/>
      <w:r w:rsidR="000019D6">
        <w:rPr>
          <w:lang w:val="es-CR"/>
        </w:rPr>
        <w:t>diarios.</w:t>
      </w:r>
      <w:r w:rsidR="005B7341" w:rsidRPr="000B7E1C">
        <w:rPr>
          <w:lang w:val="es-CR"/>
        </w:rPr>
        <w:t>.</w:t>
      </w:r>
      <w:proofErr w:type="gramEnd"/>
    </w:p>
    <w:p w:rsidR="005B7341" w:rsidRDefault="005B7341" w:rsidP="003E11E7">
      <w:pPr>
        <w:jc w:val="both"/>
        <w:rPr>
          <w:lang w:val="es-CR"/>
        </w:rPr>
      </w:pPr>
    </w:p>
    <w:p w:rsidR="003E11E7" w:rsidRPr="000B7E1C" w:rsidRDefault="003E11E7" w:rsidP="008F2CD8">
      <w:pPr>
        <w:pStyle w:val="Prrafodelista"/>
        <w:numPr>
          <w:ilvl w:val="1"/>
          <w:numId w:val="5"/>
        </w:numPr>
        <w:ind w:left="567" w:hanging="567"/>
        <w:jc w:val="both"/>
        <w:rPr>
          <w:lang w:val="es-CR"/>
        </w:rPr>
      </w:pPr>
      <w:r w:rsidRPr="000B7E1C">
        <w:rPr>
          <w:lang w:val="es-CR"/>
        </w:rPr>
        <w:t xml:space="preserve">La siembra será en el siguiente orden de conformidad con el ranking final de la última edición </w:t>
      </w:r>
      <w:r w:rsidR="00321F4F" w:rsidRPr="000B7E1C">
        <w:rPr>
          <w:b/>
          <w:lang w:val="es-CR"/>
        </w:rPr>
        <w:t xml:space="preserve">2019 </w:t>
      </w:r>
      <w:r w:rsidR="005B7341" w:rsidRPr="000B7E1C">
        <w:rPr>
          <w:b/>
          <w:lang w:val="es-CR"/>
        </w:rPr>
        <w:t>XVIII</w:t>
      </w:r>
      <w:r w:rsidR="00321F4F" w:rsidRPr="000B7E1C">
        <w:rPr>
          <w:b/>
          <w:lang w:val="es-CR"/>
        </w:rPr>
        <w:t xml:space="preserve"> HON:  </w:t>
      </w:r>
      <w:proofErr w:type="gramStart"/>
      <w:r w:rsidR="00321F4F" w:rsidRPr="000B7E1C">
        <w:rPr>
          <w:b/>
          <w:lang w:val="es-CR"/>
        </w:rPr>
        <w:t>HON  GUA</w:t>
      </w:r>
      <w:proofErr w:type="gramEnd"/>
      <w:r w:rsidR="00321F4F" w:rsidRPr="000B7E1C">
        <w:rPr>
          <w:b/>
          <w:lang w:val="es-CR"/>
        </w:rPr>
        <w:t xml:space="preserve">  ESA  CRC  BIZ  NCA  PAN</w:t>
      </w:r>
      <w:r w:rsidR="00321F4F" w:rsidRPr="000B7E1C">
        <w:rPr>
          <w:lang w:val="es-CR"/>
        </w:rPr>
        <w:t xml:space="preserve">  </w:t>
      </w:r>
      <w:r w:rsidR="005B7341" w:rsidRPr="000B7E1C">
        <w:rPr>
          <w:lang w:val="es-CR"/>
        </w:rPr>
        <w:t xml:space="preserve"> </w:t>
      </w:r>
    </w:p>
    <w:p w:rsidR="003E11E7" w:rsidRDefault="003E11E7" w:rsidP="003E11E7">
      <w:pPr>
        <w:jc w:val="both"/>
        <w:rPr>
          <w:lang w:val="es-CR"/>
        </w:rPr>
      </w:pPr>
    </w:p>
    <w:p w:rsidR="003E11E7" w:rsidRDefault="003E11E7" w:rsidP="003E11E7">
      <w:pPr>
        <w:jc w:val="both"/>
        <w:rPr>
          <w:b/>
          <w:lang w:val="es-CR"/>
        </w:rPr>
      </w:pPr>
    </w:p>
    <w:p w:rsidR="003E11E7" w:rsidRPr="00303009" w:rsidRDefault="003E11E7" w:rsidP="003E11E7">
      <w:pPr>
        <w:jc w:val="both"/>
        <w:rPr>
          <w:lang w:val="es-CR"/>
        </w:rPr>
      </w:pPr>
      <w:r w:rsidRPr="00303009">
        <w:rPr>
          <w:b/>
          <w:lang w:val="es-CR"/>
        </w:rPr>
        <w:t xml:space="preserve">Clasificación del Todos contra </w:t>
      </w:r>
      <w:proofErr w:type="gramStart"/>
      <w:r w:rsidRPr="00303009">
        <w:rPr>
          <w:b/>
          <w:lang w:val="es-CR"/>
        </w:rPr>
        <w:t>Todos  (</w:t>
      </w:r>
      <w:proofErr w:type="gramEnd"/>
      <w:r w:rsidRPr="00303009">
        <w:rPr>
          <w:b/>
          <w:lang w:val="es-CR"/>
        </w:rPr>
        <w:t xml:space="preserve">Round </w:t>
      </w:r>
      <w:proofErr w:type="spellStart"/>
      <w:r w:rsidRPr="00303009">
        <w:rPr>
          <w:b/>
          <w:lang w:val="es-CR"/>
        </w:rPr>
        <w:t>Robin</w:t>
      </w:r>
      <w:proofErr w:type="spellEnd"/>
      <w:r w:rsidRPr="00303009">
        <w:rPr>
          <w:b/>
          <w:lang w:val="es-CR"/>
        </w:rPr>
        <w:t xml:space="preserve">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731295">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731295">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731295">
      <w:pPr>
        <w:ind w:left="567"/>
        <w:jc w:val="both"/>
        <w:rPr>
          <w:lang w:val="es-CR"/>
        </w:rPr>
      </w:pPr>
      <w:r w:rsidRPr="00303009">
        <w:rPr>
          <w:lang w:val="es-CR"/>
        </w:rPr>
        <w:t>Los siguientes puntos serán concedidos a cada equipo por partido, de acuerdo a la cantidad de sets ganados / perdidos:</w:t>
      </w:r>
    </w:p>
    <w:p w:rsidR="003E11E7" w:rsidRPr="00303009" w:rsidRDefault="003E11E7" w:rsidP="003E11E7">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E11E7" w:rsidRPr="00303009" w:rsidRDefault="003E11E7" w:rsidP="003E11E7">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3E11E7">
      <w:pPr>
        <w:tabs>
          <w:tab w:val="left" w:pos="1985"/>
        </w:tabs>
        <w:jc w:val="both"/>
        <w:rPr>
          <w:lang w:val="es-CR"/>
        </w:rPr>
      </w:pPr>
      <w:r w:rsidRPr="00303009">
        <w:rPr>
          <w:lang w:val="es-CR"/>
        </w:rPr>
        <w:tab/>
        <w:t>Partido ganado 3-2 = 3 puntos</w:t>
      </w:r>
    </w:p>
    <w:p w:rsidR="003E11E7" w:rsidRPr="00303009" w:rsidRDefault="003E11E7" w:rsidP="003E11E7">
      <w:pPr>
        <w:tabs>
          <w:tab w:val="left" w:pos="1985"/>
        </w:tabs>
        <w:jc w:val="both"/>
        <w:rPr>
          <w:lang w:val="es-CR"/>
        </w:rPr>
      </w:pPr>
      <w:r w:rsidRPr="00303009">
        <w:rPr>
          <w:lang w:val="es-CR"/>
        </w:rPr>
        <w:tab/>
        <w:t>Partido perdido 2-3 = 2 puntos</w:t>
      </w:r>
    </w:p>
    <w:p w:rsidR="003E11E7" w:rsidRPr="00303009" w:rsidRDefault="003E11E7" w:rsidP="003E11E7">
      <w:pPr>
        <w:tabs>
          <w:tab w:val="left" w:pos="1985"/>
        </w:tabs>
        <w:jc w:val="both"/>
        <w:rPr>
          <w:lang w:val="es-CR"/>
        </w:rPr>
      </w:pPr>
      <w:r w:rsidRPr="00303009">
        <w:rPr>
          <w:lang w:val="es-CR"/>
        </w:rPr>
        <w:lastRenderedPageBreak/>
        <w:tab/>
        <w:t>Partido perdido 1-3 = 1 punto</w:t>
      </w:r>
    </w:p>
    <w:p w:rsidR="003E11E7" w:rsidRPr="00303009" w:rsidRDefault="003E11E7" w:rsidP="003E11E7">
      <w:pPr>
        <w:tabs>
          <w:tab w:val="left" w:pos="1985"/>
        </w:tabs>
        <w:jc w:val="both"/>
        <w:rPr>
          <w:lang w:val="es-CR"/>
        </w:rPr>
      </w:pPr>
      <w:r w:rsidRPr="00303009">
        <w:rPr>
          <w:lang w:val="es-CR"/>
        </w:rPr>
        <w:tab/>
        <w:t>Partido perdido 0-3 = 0 puntos</w:t>
      </w:r>
    </w:p>
    <w:p w:rsidR="003E11E7" w:rsidRPr="00303009" w:rsidRDefault="003E11E7" w:rsidP="003E11E7">
      <w:pPr>
        <w:tabs>
          <w:tab w:val="left" w:pos="1985"/>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731295">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E11E7" w:rsidRPr="00303009" w:rsidRDefault="003E11E7" w:rsidP="003E11E7">
      <w:pPr>
        <w:jc w:val="both"/>
        <w:rPr>
          <w:lang w:val="es-CR"/>
        </w:rPr>
      </w:pPr>
    </w:p>
    <w:p w:rsidR="003E11E7" w:rsidRPr="00303009" w:rsidRDefault="003E11E7" w:rsidP="00731295">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731295">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731295">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731295">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731295">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0B7E1C" w:rsidRPr="00303009" w:rsidRDefault="000B7E1C"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731295">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0019D6" w:rsidRDefault="003E11E7" w:rsidP="003E11E7">
      <w:pPr>
        <w:spacing w:before="60" w:after="60"/>
        <w:jc w:val="both"/>
        <w:rPr>
          <w:lang w:val="es-CR"/>
        </w:rPr>
      </w:pPr>
      <w:r w:rsidRPr="00303009">
        <w:rPr>
          <w:lang w:val="es-CR"/>
        </w:rPr>
        <w:t xml:space="preserve">Pago del per diem de los miembros del Comité de Control de US$50,00 por día desde </w:t>
      </w:r>
      <w:r>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Pr>
          <w:lang w:val="es-CR"/>
        </w:rPr>
        <w:t xml:space="preserve"> un</w:t>
      </w:r>
      <w:r w:rsidR="000019D6">
        <w:rPr>
          <w:lang w:val="es-CR"/>
        </w:rPr>
        <w:t xml:space="preserve"> día</w:t>
      </w:r>
      <w:r>
        <w:rPr>
          <w:lang w:val="es-CR"/>
        </w:rPr>
        <w:t xml:space="preserve"> </w:t>
      </w:r>
      <w:r w:rsidRPr="00303009">
        <w:rPr>
          <w:lang w:val="es-CR"/>
        </w:rPr>
        <w:t xml:space="preserve">después de la competencia.   </w:t>
      </w:r>
    </w:p>
    <w:p w:rsidR="000019D6" w:rsidRDefault="000019D6" w:rsidP="003E11E7">
      <w:pPr>
        <w:spacing w:before="60" w:after="60"/>
        <w:jc w:val="both"/>
        <w:rPr>
          <w:lang w:val="es-CR"/>
        </w:rPr>
      </w:pPr>
    </w:p>
    <w:p w:rsidR="003E11E7" w:rsidRPr="00303009" w:rsidRDefault="003E11E7" w:rsidP="003E11E7">
      <w:pPr>
        <w:spacing w:before="60" w:after="60"/>
        <w:jc w:val="both"/>
        <w:rPr>
          <w:lang w:val="es-CR"/>
        </w:rPr>
      </w:pPr>
      <w:proofErr w:type="gramStart"/>
      <w:r w:rsidRPr="00303009">
        <w:rPr>
          <w:lang w:val="es-CR"/>
        </w:rPr>
        <w:t>Otro</w:t>
      </w:r>
      <w:r w:rsidR="000019D6">
        <w:rPr>
          <w:lang w:val="es-CR"/>
        </w:rPr>
        <w:t xml:space="preserve"> personal de apoyo deben</w:t>
      </w:r>
      <w:proofErr w:type="gramEnd"/>
      <w:r w:rsidR="000019D6">
        <w:rPr>
          <w:lang w:val="es-CR"/>
        </w:rPr>
        <w:t xml:space="preserve"> ser cubiertos </w:t>
      </w:r>
      <w:r w:rsidRPr="00303009">
        <w:rPr>
          <w:lang w:val="es-CR"/>
        </w:rPr>
        <w:t xml:space="preserve">por </w:t>
      </w:r>
      <w:r w:rsidR="000019D6">
        <w:rPr>
          <w:lang w:val="es-CR"/>
        </w:rPr>
        <w:t>la F</w:t>
      </w:r>
      <w:r w:rsidRPr="00303009">
        <w:rPr>
          <w:lang w:val="es-CR"/>
        </w:rPr>
        <w:t xml:space="preserve">ederación Nacional </w:t>
      </w:r>
      <w:r w:rsidR="000019D6">
        <w:rPr>
          <w:lang w:val="es-CR"/>
        </w:rPr>
        <w:t>organizadora.</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731295">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Pago de registro de participación de $750,00 (setecientos cincuenta dólares) 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Será responsable de los gastos adicionales</w:t>
      </w:r>
      <w:r w:rsidR="000019D6">
        <w:rPr>
          <w:lang w:val="es-CR"/>
        </w:rPr>
        <w:t xml:space="preserve"> y multas que se impongan</w:t>
      </w:r>
      <w:r w:rsidRPr="00303009">
        <w:rPr>
          <w:lang w:val="es-CR"/>
        </w:rPr>
        <w:t xml:space="preserve">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0019D6" w:rsidRDefault="000019D6" w:rsidP="003E11E7">
      <w:pPr>
        <w:jc w:val="both"/>
        <w:rPr>
          <w:lang w:val="es-CR"/>
        </w:rPr>
      </w:pPr>
    </w:p>
    <w:p w:rsidR="000019D6" w:rsidRDefault="000019D6" w:rsidP="003E11E7">
      <w:pPr>
        <w:jc w:val="both"/>
        <w:rPr>
          <w:lang w:val="es-CR"/>
        </w:rPr>
      </w:pPr>
      <w:r>
        <w:rPr>
          <w:lang w:val="es-CR"/>
        </w:rPr>
        <w:t>Oros gastos inherentes a su participación y no responsabilidad de la Federación organizadora.</w:t>
      </w:r>
    </w:p>
    <w:p w:rsidR="003E11E7" w:rsidRDefault="003E11E7" w:rsidP="003E11E7">
      <w:pPr>
        <w:jc w:val="both"/>
        <w:rPr>
          <w:lang w:val="es-CR"/>
        </w:rPr>
      </w:pPr>
    </w:p>
    <w:p w:rsidR="000019D6" w:rsidRDefault="000019D6"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731295">
      <w:pPr>
        <w:pStyle w:val="Prrafodelista"/>
        <w:numPr>
          <w:ilvl w:val="0"/>
          <w:numId w:val="9"/>
        </w:numPr>
        <w:ind w:left="567" w:hanging="567"/>
        <w:jc w:val="both"/>
        <w:rPr>
          <w:b/>
        </w:rPr>
      </w:pPr>
      <w:proofErr w:type="spellStart"/>
      <w:r w:rsidRPr="00303009">
        <w:rPr>
          <w:b/>
        </w:rPr>
        <w:t>Denuncias</w:t>
      </w:r>
      <w:proofErr w:type="spellEnd"/>
      <w:r w:rsidRPr="00303009">
        <w:rPr>
          <w:b/>
        </w:rPr>
        <w:t>:</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 60 minutos luego de la conclusión del juego</w:t>
      </w:r>
      <w:r>
        <w:rPr>
          <w:lang w:val="es-CR"/>
        </w:rPr>
        <w:t xml:space="preserve"> señalando clarame</w:t>
      </w:r>
      <w:r w:rsidR="000019D6">
        <w:rPr>
          <w:lang w:val="es-CR"/>
        </w:rPr>
        <w:t xml:space="preserve">nte la o las normas infringidas, previamente durante el desarrollo del juego, el capitán del equipo deberá haber solicitado al PRIMER ARBITRO  el registro de su protesta preliminar en caso que el mismo no resuelva a conformidad la </w:t>
      </w:r>
      <w:r w:rsidR="008F2CD8">
        <w:rPr>
          <w:lang w:val="es-CR"/>
        </w:rPr>
        <w:t>protesta o que la situación protestada no fue con motivo del desarrollo normal del juego</w:t>
      </w:r>
    </w:p>
    <w:p w:rsidR="003E11E7" w:rsidRPr="00303009" w:rsidRDefault="003E11E7" w:rsidP="003E11E7">
      <w:pPr>
        <w:spacing w:before="60" w:after="60"/>
        <w:jc w:val="both"/>
        <w:rPr>
          <w:lang w:val="es-CR"/>
        </w:rPr>
      </w:pPr>
      <w:r w:rsidRPr="00303009">
        <w:rPr>
          <w:lang w:val="es-CR"/>
        </w:rPr>
        <w:t>El p</w:t>
      </w:r>
      <w:r w:rsidR="000019D6">
        <w:rPr>
          <w:lang w:val="es-CR"/>
        </w:rPr>
        <w:t>rocedimiento de denuncia debe</w:t>
      </w:r>
      <w:r w:rsidR="008F2CD8">
        <w:rPr>
          <w:lang w:val="es-CR"/>
        </w:rPr>
        <w:t xml:space="preserve"> estar</w:t>
      </w:r>
      <w:r w:rsidRPr="00303009">
        <w:rPr>
          <w:lang w:val="es-CR"/>
        </w:rPr>
        <w:t xml:space="preserve"> acorde a lo establecido en las Regulaciones Generales y Deportivas de la FIVB y Reglas de Juego vigentes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lastRenderedPageBreak/>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8F2CD8">
        <w:rPr>
          <w:lang w:val="es-CR"/>
        </w:rPr>
        <w:t xml:space="preserve"> Reglas de Juego se ha dado y </w:t>
      </w:r>
      <w:r w:rsidRPr="00303009">
        <w:rPr>
          <w:lang w:val="es-CR"/>
        </w:rPr>
        <w:t xml:space="preserve">verificado.   El procedimiento debe ser en concordancia con las Regulaciones Deportivas de la NORCECA (Conferencia de Jueces).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Default="003E11E7" w:rsidP="003E11E7">
      <w:pPr>
        <w:jc w:val="both"/>
        <w:rPr>
          <w:lang w:val="es-CR"/>
        </w:rPr>
      </w:pPr>
    </w:p>
    <w:p w:rsidR="003E11E7" w:rsidRPr="00303009" w:rsidRDefault="003E11E7" w:rsidP="00731295">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E11E7" w:rsidRPr="00303009"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Pr="00303009" w:rsidRDefault="003E11E7"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Pr>
          <w:lang w:val="es-CR"/>
        </w:rPr>
        <w:t xml:space="preserve">, </w:t>
      </w:r>
      <w:r w:rsidRPr="00303009">
        <w:rPr>
          <w:lang w:val="es-CR"/>
        </w:rPr>
        <w:t>Candidato a Arbitro Internacional</w:t>
      </w:r>
      <w:r>
        <w:rPr>
          <w:lang w:val="es-CR"/>
        </w:rPr>
        <w:t xml:space="preserve">, </w:t>
      </w:r>
      <w:r w:rsidRPr="00303009">
        <w:rPr>
          <w:lang w:val="es-CR"/>
        </w:rPr>
        <w:t>Arbitro Continental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Cu</w:t>
      </w:r>
      <w:r w:rsidR="008F2CD8">
        <w:rPr>
          <w:b/>
          <w:lang w:val="es-CR"/>
        </w:rPr>
        <w:t xml:space="preserve">alquier país que no designe </w:t>
      </w:r>
      <w:r w:rsidRPr="00321F4F">
        <w:rPr>
          <w:b/>
          <w:lang w:val="es-CR"/>
        </w:rPr>
        <w:t xml:space="preserve">un árbitro según lo aquí establecido, le será asignado uno de otro país para ello, por lo consiguiente debe </w:t>
      </w:r>
      <w:r w:rsidR="008F2CD8">
        <w:rPr>
          <w:b/>
          <w:lang w:val="es-CR"/>
        </w:rPr>
        <w:t>asumir los costos de su traslado internacional.</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lastRenderedPageBreak/>
        <w:t xml:space="preserve">El Presidente de AFECAVOL o su representante, con el apoyo de la Comisión de Arbitraje de AFECAVOL, evaluará la nominación de los árbitros, para aprobarlo o rechazarlo.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t>Jueces de línea, anotadores, estadísticos</w:t>
      </w:r>
      <w:r>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Pr="00303009" w:rsidRDefault="003E11E7"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Pr="00303009" w:rsidRDefault="003E11E7"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8F2CD8" w:rsidP="003E11E7">
      <w:pPr>
        <w:jc w:val="both"/>
        <w:rPr>
          <w:lang w:val="es-CR"/>
        </w:rPr>
      </w:pPr>
      <w:r>
        <w:rPr>
          <w:lang w:val="es-CR"/>
        </w:rPr>
        <w:t>E</w:t>
      </w:r>
      <w:r w:rsidR="003E11E7" w:rsidRPr="00303009">
        <w:rPr>
          <w:lang w:val="es-CR"/>
        </w:rPr>
        <w:t xml:space="preserve">l organizador proveerá facilidades </w:t>
      </w:r>
      <w:r>
        <w:rPr>
          <w:lang w:val="es-CR"/>
        </w:rPr>
        <w:t xml:space="preserve">física y equipamiento </w:t>
      </w:r>
      <w:r w:rsidR="003E11E7" w:rsidRPr="00303009">
        <w:rPr>
          <w:lang w:val="es-CR"/>
        </w:rPr>
        <w:t>para la val</w:t>
      </w:r>
      <w:r>
        <w:rPr>
          <w:lang w:val="es-CR"/>
        </w:rPr>
        <w:t>oración física de los árbitros de conformidad con la M-6.</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Pr="00303009">
        <w:rPr>
          <w:lang w:val="es-CR"/>
        </w:rPr>
        <w:t xml:space="preserve"> propios gastos médicos mayores.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b/>
          <w:lang w:val="es-CR"/>
        </w:rPr>
      </w:pPr>
      <w:r w:rsidRPr="004759C6">
        <w:rPr>
          <w:b/>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lastRenderedPageBreak/>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 xml:space="preserve">En caso de que algún participante </w:t>
      </w:r>
      <w:r w:rsidR="008F2CD8">
        <w:rPr>
          <w:b/>
          <w:sz w:val="28"/>
          <w:szCs w:val="28"/>
          <w:lang w:val="es-CR"/>
        </w:rPr>
        <w:t xml:space="preserve">nacional o </w:t>
      </w:r>
      <w:r w:rsidRPr="004759C6">
        <w:rPr>
          <w:b/>
          <w:sz w:val="28"/>
          <w:szCs w:val="28"/>
          <w:lang w:val="es-CR"/>
        </w:rPr>
        <w:t>extranjero tuviere que ser puesto en cuarentena por síntomas o diere positivo</w:t>
      </w:r>
      <w:r w:rsidR="00321F4F">
        <w:rPr>
          <w:b/>
          <w:sz w:val="28"/>
          <w:szCs w:val="28"/>
          <w:lang w:val="es-CR"/>
        </w:rPr>
        <w:t xml:space="preserve"> por </w:t>
      </w:r>
      <w:proofErr w:type="spellStart"/>
      <w:r w:rsidR="00321F4F">
        <w:rPr>
          <w:b/>
          <w:sz w:val="28"/>
          <w:szCs w:val="28"/>
          <w:lang w:val="es-CR"/>
        </w:rPr>
        <w:t>covid</w:t>
      </w:r>
      <w:proofErr w:type="spellEnd"/>
      <w:r w:rsidR="00321F4F">
        <w:rPr>
          <w:b/>
          <w:sz w:val="28"/>
          <w:szCs w:val="28"/>
          <w:lang w:val="es-CR"/>
        </w:rPr>
        <w:t xml:space="preserve"> 19</w:t>
      </w:r>
      <w:r w:rsidRPr="004759C6">
        <w:rPr>
          <w:b/>
          <w:sz w:val="28"/>
          <w:szCs w:val="28"/>
          <w:lang w:val="es-CR"/>
        </w:rPr>
        <w:t>, su Federación Nacional de origen DEBERA asumir en forma inmediata los gastos del participante</w:t>
      </w:r>
      <w:r w:rsidR="008F2CD8">
        <w:rPr>
          <w:b/>
          <w:sz w:val="28"/>
          <w:szCs w:val="28"/>
          <w:lang w:val="es-CR"/>
        </w:rPr>
        <w:t xml:space="preserve"> y de quien le cuide</w:t>
      </w:r>
      <w:r w:rsidRPr="004759C6">
        <w:rPr>
          <w:b/>
          <w:sz w:val="28"/>
          <w:szCs w:val="28"/>
          <w:lang w:val="es-CR"/>
        </w:rPr>
        <w:t xml:space="preserve"> durante la cuarentena o servicios médicos / hospitalarios que se requieran.</w:t>
      </w:r>
    </w:p>
    <w:p w:rsidR="003E11E7" w:rsidRDefault="003E11E7"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Pr="00303009" w:rsidRDefault="000B7E1C"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731295">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731295">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E11E7" w:rsidRPr="00303009" w:rsidRDefault="003E11E7" w:rsidP="003E11E7">
      <w:pPr>
        <w:jc w:val="both"/>
      </w:pPr>
      <w:proofErr w:type="gramStart"/>
      <w:r w:rsidRPr="00303009">
        <w:lastRenderedPageBreak/>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3E11E7">
      <w:pPr>
        <w:ind w:left="426"/>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 xml:space="preserve">Estas Regulaciones de Competencia han sido preparadas por José Luis Jiménez Lao, Secretario </w:t>
      </w:r>
      <w:r>
        <w:rPr>
          <w:lang w:val="es-CR"/>
        </w:rPr>
        <w:t xml:space="preserve">Administrativo </w:t>
      </w:r>
      <w:r w:rsidRPr="00303009">
        <w:rPr>
          <w:lang w:val="es-CR"/>
        </w:rPr>
        <w:t xml:space="preserve">de AFECAVOL </w:t>
      </w:r>
      <w:r w:rsidR="00321F4F">
        <w:rPr>
          <w:lang w:val="es-CR"/>
        </w:rPr>
        <w:t>y sancionadas</w:t>
      </w:r>
      <w:r w:rsidR="00731295">
        <w:rPr>
          <w:lang w:val="es-CR"/>
        </w:rPr>
        <w:t xml:space="preserve"> por la Presidencia de AFECAVOL el 23 de mayo del 2022.</w:t>
      </w:r>
    </w:p>
    <w:p w:rsidR="003E11E7" w:rsidRPr="00303009" w:rsidRDefault="003E11E7" w:rsidP="003E11E7">
      <w:pPr>
        <w:pStyle w:val="Textodebloque"/>
        <w:ind w:left="0" w:right="0"/>
        <w:rPr>
          <w:lang w:val="es-CR"/>
        </w:rPr>
      </w:pPr>
    </w:p>
    <w:p w:rsidR="003E11E7" w:rsidRDefault="003E11E7" w:rsidP="003E11E7">
      <w:pPr>
        <w:pStyle w:val="Textodebloque"/>
        <w:ind w:left="0" w:right="0"/>
        <w:rPr>
          <w:lang w:val="es-CR"/>
        </w:rPr>
      </w:pPr>
    </w:p>
    <w:p w:rsidR="003E11E7" w:rsidRPr="00303009" w:rsidRDefault="003E11E7" w:rsidP="003E11E7">
      <w:pPr>
        <w:pStyle w:val="Textodebloque"/>
        <w:ind w:left="0" w:right="0"/>
        <w:rPr>
          <w:lang w:val="es-CR"/>
        </w:rPr>
      </w:pPr>
    </w:p>
    <w:p w:rsidR="003E11E7" w:rsidRDefault="003E11E7" w:rsidP="003E11E7">
      <w:pPr>
        <w:pStyle w:val="Textodebloque"/>
        <w:ind w:left="0" w:right="0"/>
        <w:rPr>
          <w:lang w:val="es-CR"/>
        </w:rPr>
      </w:pPr>
    </w:p>
    <w:p w:rsidR="00731295" w:rsidRPr="00303009" w:rsidRDefault="00731295" w:rsidP="003E11E7">
      <w:pPr>
        <w:pStyle w:val="Textodebloque"/>
        <w:ind w:left="0" w:right="0"/>
        <w:rPr>
          <w:lang w:val="es-CR"/>
        </w:rPr>
      </w:pPr>
    </w:p>
    <w:p w:rsidR="003E11E7" w:rsidRPr="00731295" w:rsidRDefault="003E11E7" w:rsidP="003E11E7">
      <w:pPr>
        <w:pStyle w:val="Textodebloque"/>
        <w:ind w:left="0" w:right="0"/>
        <w:jc w:val="center"/>
        <w:rPr>
          <w:rFonts w:ascii="Script MT Bold" w:hAnsi="Script MT Bold"/>
          <w:sz w:val="32"/>
          <w:szCs w:val="32"/>
          <w:lang w:val="es-DO"/>
        </w:rPr>
      </w:pPr>
      <w:r w:rsidRPr="00731295">
        <w:rPr>
          <w:rFonts w:ascii="Script MT Bold" w:hAnsi="Script MT Bold"/>
          <w:sz w:val="32"/>
          <w:szCs w:val="32"/>
          <w:lang w:val="es-DO"/>
        </w:rPr>
        <w:t>José Luis Jiménez Lao</w:t>
      </w:r>
    </w:p>
    <w:p w:rsidR="00341B3F" w:rsidRPr="00A67F38" w:rsidRDefault="003E11E7" w:rsidP="00731295">
      <w:pPr>
        <w:pStyle w:val="Textodebloque"/>
        <w:ind w:left="0" w:right="0"/>
        <w:jc w:val="center"/>
        <w:rPr>
          <w:bCs/>
          <w:lang w:val="es-CR"/>
        </w:rPr>
      </w:pPr>
      <w:r w:rsidRPr="00731295">
        <w:rPr>
          <w:sz w:val="32"/>
          <w:szCs w:val="32"/>
          <w:lang w:val="es-DO"/>
        </w:rPr>
        <w:t>Secretario Administrativo AFECAVOL</w:t>
      </w:r>
    </w:p>
    <w:sectPr w:rsidR="00341B3F" w:rsidRPr="00A67F38" w:rsidSect="009A2FF5">
      <w:headerReference w:type="default" r:id="rId10"/>
      <w:footerReference w:type="default" r:id="rId11"/>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D3" w:rsidRDefault="00536DD3" w:rsidP="00B52E19">
      <w:r>
        <w:separator/>
      </w:r>
    </w:p>
  </w:endnote>
  <w:endnote w:type="continuationSeparator" w:id="0">
    <w:p w:rsidR="00536DD3" w:rsidRDefault="00536DD3"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4F" w:rsidRPr="00321F4F" w:rsidRDefault="00321F4F">
    <w:pPr>
      <w:pStyle w:val="Piedepgina"/>
      <w:jc w:val="center"/>
      <w:rPr>
        <w:caps/>
        <w:lang w:val="es-CR"/>
      </w:rPr>
    </w:pPr>
    <w:r w:rsidRPr="00321F4F">
      <w:rPr>
        <w:caps/>
        <w:lang w:val="es-CR"/>
      </w:rPr>
      <w:t>REGLA</w:t>
    </w:r>
    <w:r w:rsidR="00D34ECA">
      <w:rPr>
        <w:caps/>
        <w:lang w:val="es-CR"/>
      </w:rPr>
      <w:t>MENTO</w:t>
    </w:r>
    <w:r w:rsidRPr="00321F4F">
      <w:rPr>
        <w:caps/>
        <w:lang w:val="es-CR"/>
      </w:rPr>
      <w:t xml:space="preserve"> COMPETENCIA XIX CCA SUB 21 FEMENINO BIZ 2022</w:t>
    </w:r>
  </w:p>
  <w:p w:rsidR="00321F4F" w:rsidRPr="00321F4F" w:rsidRDefault="00321F4F">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D3" w:rsidRDefault="00536DD3" w:rsidP="00B52E19">
      <w:r>
        <w:separator/>
      </w:r>
    </w:p>
  </w:footnote>
  <w:footnote w:type="continuationSeparator" w:id="0">
    <w:p w:rsidR="00536DD3" w:rsidRDefault="00536DD3"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028340"/>
      <w:docPartObj>
        <w:docPartGallery w:val="Page Numbers (Margins)"/>
        <w:docPartUnique/>
      </w:docPartObj>
    </w:sdtPr>
    <w:sdtEndPr/>
    <w:sdtContent>
      <w:p w:rsidR="00341B3F" w:rsidRDefault="000B7E1C" w:rsidP="00C523D2">
        <w:pPr>
          <w:pStyle w:val="Encabezado"/>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0B7E1C" w:rsidRDefault="000B7E1C">
                              <w:pPr>
                                <w:pStyle w:val="Piedepgina"/>
                                <w:jc w:val="center"/>
                                <w:rPr>
                                  <w:color w:val="FFFFFF" w:themeColor="background1"/>
                                </w:rPr>
                              </w:pPr>
                              <w:r>
                                <w:fldChar w:fldCharType="begin"/>
                              </w:r>
                              <w:r>
                                <w:instrText>PAGE   \* MERGEFORMAT</w:instrText>
                              </w:r>
                              <w:r>
                                <w:fldChar w:fldCharType="separate"/>
                              </w:r>
                              <w:r w:rsidR="003860F6" w:rsidRPr="003860F6">
                                <w:rPr>
                                  <w:noProof/>
                                  <w:color w:val="FFFFFF" w:themeColor="background1"/>
                                  <w:lang w:val="es-ES"/>
                                </w:rPr>
                                <w:t>17</w:t>
                              </w:r>
                              <w:r>
                                <w:rPr>
                                  <w:color w:val="FFFFFF" w:themeColor="background1"/>
                                </w:rPr>
                                <w:fldChar w:fldCharType="end"/>
                              </w:r>
                            </w:p>
                            <w:p w:rsidR="000B7E1C" w:rsidRDefault="000B7E1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0B7E1C" w:rsidRDefault="000B7E1C">
                        <w:pPr>
                          <w:pStyle w:val="Piedepgina"/>
                          <w:jc w:val="center"/>
                          <w:rPr>
                            <w:color w:val="FFFFFF" w:themeColor="background1"/>
                          </w:rPr>
                        </w:pPr>
                        <w:r>
                          <w:fldChar w:fldCharType="begin"/>
                        </w:r>
                        <w:r>
                          <w:instrText>PAGE   \* MERGEFORMAT</w:instrText>
                        </w:r>
                        <w:r>
                          <w:fldChar w:fldCharType="separate"/>
                        </w:r>
                        <w:r w:rsidR="003860F6" w:rsidRPr="003860F6">
                          <w:rPr>
                            <w:noProof/>
                            <w:color w:val="FFFFFF" w:themeColor="background1"/>
                            <w:lang w:val="es-ES"/>
                          </w:rPr>
                          <w:t>17</w:t>
                        </w:r>
                        <w:r>
                          <w:rPr>
                            <w:color w:val="FFFFFF" w:themeColor="background1"/>
                          </w:rPr>
                          <w:fldChar w:fldCharType="end"/>
                        </w:r>
                      </w:p>
                      <w:p w:rsidR="000B7E1C" w:rsidRDefault="000B7E1C"/>
                    </w:txbxContent>
                  </v:textbox>
                  <w10:wrap anchorx="margin" anchory="margin"/>
                </v:shape>
              </w:pict>
            </mc:Fallback>
          </mc:AlternateContent>
        </w:r>
      </w:p>
    </w:sdtContent>
  </w:sdt>
  <w:p w:rsidR="00341B3F" w:rsidRDefault="00341B3F" w:rsidP="00C523D2">
    <w:pPr>
      <w:pStyle w:val="Encabezado"/>
      <w:jc w:val="center"/>
    </w:pPr>
  </w:p>
  <w:sdt>
    <w:sdtPr>
      <w:id w:val="1551026292"/>
      <w:docPartObj>
        <w:docPartGallery w:val="Page Numbers (Top of Page)"/>
        <w:docPartUnique/>
      </w:docPartObj>
    </w:sdtPr>
    <w:sdtEndPr/>
    <w:sdtContent>
      <w:p w:rsidR="002D7936" w:rsidRDefault="00341B3F"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2D7936" w:rsidRDefault="002D793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7"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0"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8"/>
  </w:num>
  <w:num w:numId="5">
    <w:abstractNumId w:val="3"/>
  </w:num>
  <w:num w:numId="6">
    <w:abstractNumId w:val="5"/>
  </w:num>
  <w:num w:numId="7">
    <w:abstractNumId w:val="12"/>
  </w:num>
  <w:num w:numId="8">
    <w:abstractNumId w:val="2"/>
  </w:num>
  <w:num w:numId="9">
    <w:abstractNumId w:val="10"/>
  </w:num>
  <w:num w:numId="10">
    <w:abstractNumId w:val="1"/>
  </w:num>
  <w:num w:numId="11">
    <w:abstractNumId w:val="9"/>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019D6"/>
    <w:rsid w:val="00024BAF"/>
    <w:rsid w:val="00066006"/>
    <w:rsid w:val="0008500C"/>
    <w:rsid w:val="000B29C7"/>
    <w:rsid w:val="000B7E1C"/>
    <w:rsid w:val="000D3956"/>
    <w:rsid w:val="000F7110"/>
    <w:rsid w:val="00110D9B"/>
    <w:rsid w:val="0011593A"/>
    <w:rsid w:val="0012237D"/>
    <w:rsid w:val="0017441F"/>
    <w:rsid w:val="001830FC"/>
    <w:rsid w:val="001A30AF"/>
    <w:rsid w:val="001C4065"/>
    <w:rsid w:val="001F09EC"/>
    <w:rsid w:val="00200AC7"/>
    <w:rsid w:val="00212EAA"/>
    <w:rsid w:val="00235B91"/>
    <w:rsid w:val="002705CA"/>
    <w:rsid w:val="00277085"/>
    <w:rsid w:val="00293686"/>
    <w:rsid w:val="002A0236"/>
    <w:rsid w:val="002A5CD6"/>
    <w:rsid w:val="002B6B18"/>
    <w:rsid w:val="002C5530"/>
    <w:rsid w:val="002D7936"/>
    <w:rsid w:val="002F66A8"/>
    <w:rsid w:val="00303009"/>
    <w:rsid w:val="003142FE"/>
    <w:rsid w:val="00321F4F"/>
    <w:rsid w:val="00324B34"/>
    <w:rsid w:val="00341B3F"/>
    <w:rsid w:val="003860F6"/>
    <w:rsid w:val="003968E3"/>
    <w:rsid w:val="003E11E7"/>
    <w:rsid w:val="003E14E2"/>
    <w:rsid w:val="003F02DF"/>
    <w:rsid w:val="004759C6"/>
    <w:rsid w:val="004F1814"/>
    <w:rsid w:val="004F3870"/>
    <w:rsid w:val="00536DD3"/>
    <w:rsid w:val="0054441E"/>
    <w:rsid w:val="00545195"/>
    <w:rsid w:val="005635ED"/>
    <w:rsid w:val="00566FC3"/>
    <w:rsid w:val="005B7341"/>
    <w:rsid w:val="0060457E"/>
    <w:rsid w:val="00626CFB"/>
    <w:rsid w:val="006279F9"/>
    <w:rsid w:val="00634937"/>
    <w:rsid w:val="00672366"/>
    <w:rsid w:val="0068747A"/>
    <w:rsid w:val="006F66D1"/>
    <w:rsid w:val="0072487D"/>
    <w:rsid w:val="00731295"/>
    <w:rsid w:val="00746B5B"/>
    <w:rsid w:val="0079247D"/>
    <w:rsid w:val="007A4155"/>
    <w:rsid w:val="007C666D"/>
    <w:rsid w:val="00871B89"/>
    <w:rsid w:val="008856C0"/>
    <w:rsid w:val="008C0C04"/>
    <w:rsid w:val="008D36B0"/>
    <w:rsid w:val="008F2CD8"/>
    <w:rsid w:val="009476ED"/>
    <w:rsid w:val="009A2FF5"/>
    <w:rsid w:val="009C7603"/>
    <w:rsid w:val="009D64B9"/>
    <w:rsid w:val="00A01D8A"/>
    <w:rsid w:val="00A448EF"/>
    <w:rsid w:val="00A67F38"/>
    <w:rsid w:val="00A9150B"/>
    <w:rsid w:val="00AB57CB"/>
    <w:rsid w:val="00B0009D"/>
    <w:rsid w:val="00B52B1A"/>
    <w:rsid w:val="00B52E19"/>
    <w:rsid w:val="00B90DE0"/>
    <w:rsid w:val="00BA3BE3"/>
    <w:rsid w:val="00BD6E4B"/>
    <w:rsid w:val="00BE654A"/>
    <w:rsid w:val="00C225C4"/>
    <w:rsid w:val="00C36537"/>
    <w:rsid w:val="00C523D2"/>
    <w:rsid w:val="00CB1894"/>
    <w:rsid w:val="00CB2626"/>
    <w:rsid w:val="00CF2D59"/>
    <w:rsid w:val="00D056F2"/>
    <w:rsid w:val="00D34ECA"/>
    <w:rsid w:val="00D5238F"/>
    <w:rsid w:val="00D52C8C"/>
    <w:rsid w:val="00D91AA2"/>
    <w:rsid w:val="00DC1F86"/>
    <w:rsid w:val="00DE72FA"/>
    <w:rsid w:val="00DE792D"/>
    <w:rsid w:val="00E01BF0"/>
    <w:rsid w:val="00E122E2"/>
    <w:rsid w:val="00E35259"/>
    <w:rsid w:val="00E45000"/>
    <w:rsid w:val="00E50E77"/>
    <w:rsid w:val="00E74344"/>
    <w:rsid w:val="00E758D4"/>
    <w:rsid w:val="00EA2F7E"/>
    <w:rsid w:val="00ED6239"/>
    <w:rsid w:val="00EE410E"/>
    <w:rsid w:val="00EF60EB"/>
    <w:rsid w:val="00FA30B3"/>
    <w:rsid w:val="00FB0494"/>
    <w:rsid w:val="00FC3DD8"/>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ensa07@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belizevolleyball.b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vb.org/vis/log%20i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4854</Words>
  <Characters>27670</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15</cp:revision>
  <cp:lastPrinted>2022-01-12T22:47:00Z</cp:lastPrinted>
  <dcterms:created xsi:type="dcterms:W3CDTF">2022-05-22T21:18:00Z</dcterms:created>
  <dcterms:modified xsi:type="dcterms:W3CDTF">2022-05-23T19:19:00Z</dcterms:modified>
</cp:coreProperties>
</file>